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A2" w:rsidRPr="00D3299A" w:rsidRDefault="00040DA2" w:rsidP="00BD21D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3299A">
        <w:rPr>
          <w:b/>
          <w:sz w:val="28"/>
          <w:szCs w:val="28"/>
        </w:rPr>
        <w:t>ИНДИВИДУАЛЬНЫЙ  ПОДХОД К ОБУЧАЮЩИМСЯ ПРИ ПОДГОТОВКЕ   К   ЕГЭ</w:t>
      </w:r>
      <w:proofErr w:type="gramEnd"/>
    </w:p>
    <w:p w:rsidR="006C2E33" w:rsidRDefault="008C2209" w:rsidP="00BD21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Своеобразие учебной деятельности каждого ребенка связано с целым рядом его</w:t>
      </w:r>
      <w:r w:rsidR="00D33868">
        <w:rPr>
          <w:sz w:val="28"/>
          <w:szCs w:val="28"/>
        </w:rPr>
        <w:t xml:space="preserve"> индивидуальных особенностей</w:t>
      </w:r>
      <w:proofErr w:type="gramStart"/>
      <w:r w:rsidR="00D33868">
        <w:rPr>
          <w:sz w:val="28"/>
          <w:szCs w:val="28"/>
        </w:rPr>
        <w:t xml:space="preserve"> :</w:t>
      </w:r>
      <w:proofErr w:type="gramEnd"/>
      <w:r w:rsidR="00D33868">
        <w:rPr>
          <w:sz w:val="28"/>
          <w:szCs w:val="28"/>
        </w:rPr>
        <w:t xml:space="preserve"> спецификой мышления, памяти, внимания, личностными особенностями, учебной мотивацией и т.д. </w:t>
      </w:r>
      <w:r>
        <w:rPr>
          <w:sz w:val="28"/>
          <w:szCs w:val="28"/>
        </w:rPr>
        <w:t xml:space="preserve"> </w:t>
      </w:r>
      <w:r w:rsidR="00E0608C">
        <w:rPr>
          <w:sz w:val="28"/>
          <w:szCs w:val="28"/>
        </w:rPr>
        <w:t>Можно выделить группы детей, которые с наибольшей вероятностью могут испытывать затруднения при сдаче ЕГЭ. При подготовке к экзамену учитель должен видеть в своем классе таких детей и понимать, как он может им помочь.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E0608C" w:rsidTr="00285757">
        <w:tc>
          <w:tcPr>
            <w:tcW w:w="4503" w:type="dxa"/>
          </w:tcPr>
          <w:p w:rsidR="00E0608C" w:rsidRPr="00E0608C" w:rsidRDefault="00E0608C" w:rsidP="00E0608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 риска</w:t>
            </w:r>
          </w:p>
        </w:tc>
        <w:tc>
          <w:tcPr>
            <w:tcW w:w="5068" w:type="dxa"/>
          </w:tcPr>
          <w:p w:rsidR="00E0608C" w:rsidRDefault="00E0608C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учителя</w:t>
            </w:r>
          </w:p>
        </w:tc>
      </w:tr>
      <w:tr w:rsidR="00E0608C" w:rsidTr="00285757">
        <w:tc>
          <w:tcPr>
            <w:tcW w:w="4503" w:type="dxa"/>
          </w:tcPr>
          <w:p w:rsidR="00E0608C" w:rsidRPr="00E0608C" w:rsidRDefault="00E134F7" w:rsidP="00872DB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0608C" w:rsidRPr="00E0608C">
              <w:rPr>
                <w:sz w:val="28"/>
                <w:szCs w:val="28"/>
              </w:rPr>
              <w:t>«</w:t>
            </w:r>
            <w:r w:rsidR="00E0608C" w:rsidRPr="00285757">
              <w:rPr>
                <w:b/>
                <w:sz w:val="28"/>
                <w:szCs w:val="28"/>
                <w:u w:val="single"/>
              </w:rPr>
              <w:t>Правополушарные дети».</w:t>
            </w:r>
            <w:r w:rsidR="00E0608C" w:rsidRPr="00E0608C">
              <w:rPr>
                <w:sz w:val="28"/>
                <w:szCs w:val="28"/>
              </w:rPr>
              <w:t xml:space="preserve"> Это название условно. Ведущим у таких детей, как у всех здоровых людей, является левое полушарие</w:t>
            </w:r>
            <w:r w:rsidR="00E0608C">
              <w:rPr>
                <w:sz w:val="28"/>
                <w:szCs w:val="28"/>
              </w:rPr>
              <w:t xml:space="preserve">, но у них значительно повышена активность правого полушария. У таких детей богатое воображение, хорошо развитое образное мышление, а вот логически мыслить, структурировать им сложно. </w:t>
            </w:r>
            <w:r w:rsidR="00BB5DD6">
              <w:rPr>
                <w:sz w:val="28"/>
                <w:szCs w:val="28"/>
              </w:rPr>
              <w:t>Таким детям трудно выделить главное, их ответы часто бывают хаотичны.</w:t>
            </w:r>
            <w:r w:rsidR="00872DB2">
              <w:rPr>
                <w:sz w:val="28"/>
                <w:szCs w:val="28"/>
              </w:rPr>
              <w:t xml:space="preserve"> При устном ответе они часто отступают от темы.</w:t>
            </w:r>
            <w:r w:rsidR="00BB5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 трудно отвлечься от эмоционально-образной составляющей учебного материала и сосредоточиться на фактах и теоретических построениях.</w:t>
            </w:r>
          </w:p>
        </w:tc>
        <w:tc>
          <w:tcPr>
            <w:tcW w:w="5068" w:type="dxa"/>
          </w:tcPr>
          <w:p w:rsidR="00E0608C" w:rsidRDefault="00BB5DD6" w:rsidP="00BB5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Помня об особенностях мышления таких детей, надо учить их выделять главное. Нужно ориентировать таких детей на выделение основного в каждом задании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что здесь является главным, на что стоит обращать внимание в первую очередь? При подготовке к ЕГЭ особое внимание обращать на выполнение задний группы С, отвечать на вопрос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«Про что именно тебя спрашивают?», т.к. склонность к хаотичным ответам приводит к тому, что такие дети, владея материалом, часто отступают от темы и дают развернутый письменный ответ по теме, не соответствующей  задаваемому вопросу, а лишь смежной с ним.</w:t>
            </w:r>
            <w:r w:rsidR="00872DB2">
              <w:rPr>
                <w:sz w:val="28"/>
                <w:szCs w:val="28"/>
              </w:rPr>
              <w:t xml:space="preserve"> При выполнении тестовых заданий важно не просто давать ответ на вопрос, но обязательно устно или письменно обосновывать выбор своего ответ</w:t>
            </w:r>
            <w:proofErr w:type="gramStart"/>
            <w:r w:rsidR="00872DB2">
              <w:rPr>
                <w:sz w:val="28"/>
                <w:szCs w:val="28"/>
              </w:rPr>
              <w:t>а(</w:t>
            </w:r>
            <w:proofErr w:type="gramEnd"/>
            <w:r w:rsidR="00872DB2">
              <w:rPr>
                <w:sz w:val="28"/>
                <w:szCs w:val="28"/>
              </w:rPr>
              <w:t>хотя по условиям задания это не всегда требуется ) : «Почему ты выбрал вариант «В»? Почему отвергаешь вариант «А»?</w:t>
            </w:r>
            <w:r w:rsidR="00E134F7">
              <w:rPr>
                <w:sz w:val="28"/>
                <w:szCs w:val="28"/>
              </w:rPr>
              <w:t xml:space="preserve"> при подготовке задействовать образы, метафоры, картинки.</w:t>
            </w:r>
          </w:p>
        </w:tc>
      </w:tr>
      <w:tr w:rsidR="00E0608C" w:rsidTr="00285757">
        <w:tc>
          <w:tcPr>
            <w:tcW w:w="4503" w:type="dxa"/>
          </w:tcPr>
          <w:p w:rsidR="00E0608C" w:rsidRDefault="00E134F7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85757">
              <w:rPr>
                <w:b/>
                <w:sz w:val="28"/>
                <w:szCs w:val="28"/>
                <w:u w:val="single"/>
              </w:rPr>
              <w:t>Тревожные и неуверенные дети</w:t>
            </w:r>
          </w:p>
          <w:p w:rsidR="00285757" w:rsidRDefault="00E134F7" w:rsidP="00E13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таких детей учебный процесс сопряжен с эмоциональным напряжением. Они склонны воспринимать любую ситуацию с </w:t>
            </w:r>
            <w:r>
              <w:rPr>
                <w:sz w:val="28"/>
                <w:szCs w:val="28"/>
              </w:rPr>
              <w:lastRenderedPageBreak/>
              <w:t>учебой как опасную. Особую тревогу у них вызывает у них проверка знаний в любом виде</w:t>
            </w:r>
          </w:p>
          <w:p w:rsidR="00E134F7" w:rsidRDefault="00E134F7" w:rsidP="00E13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контрольная работа, диктант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)Эти дети часто перепроверяют уже сделанное, постоянно исправляют написанное, причем это может и не вести к улучшению качества работы. при устном ответе они пристально наблюдают за реакцией взрослого. Обычно задают много уточняющих вопросов, часто переспрашивают учителя. Основные трудности на экзамене для них связаны с тем, что они лишены привычного им эмоционального контакта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взрослым. </w:t>
            </w:r>
          </w:p>
        </w:tc>
        <w:tc>
          <w:tcPr>
            <w:tcW w:w="5068" w:type="dxa"/>
          </w:tcPr>
          <w:p w:rsidR="00E0608C" w:rsidRDefault="00587B04" w:rsidP="00F4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таких детей особенно важно создание ситуации эмоционального комфорта на предэкзаменационном этапе. Задача взрослого – поощрение, поддержка.</w:t>
            </w:r>
            <w:r w:rsidR="00F44382">
              <w:rPr>
                <w:sz w:val="28"/>
                <w:szCs w:val="28"/>
              </w:rPr>
              <w:t xml:space="preserve"> Важно делать акцент на </w:t>
            </w:r>
            <w:r w:rsidR="00F44382">
              <w:rPr>
                <w:sz w:val="28"/>
                <w:szCs w:val="28"/>
              </w:rPr>
              <w:lastRenderedPageBreak/>
              <w:t xml:space="preserve">успехах ребенка, хвалить его за то, что особенно хорошо получается. Ни в коем случае нельзя нагнетать обстановку, напоминая о серьезности предстоящего экзамена и значимости его результатов. Важно готовить ребенка к ситуации, когда он окажется на экзамене один, без помощи взрослого. Когда он выполняет индивидуальное задание, о, как правило, постоянно обращается к учителю с просьбой посмотреть, как он делает работу. В предэкзаменационный период лучше не идти на поводу у такого </w:t>
            </w:r>
            <w:proofErr w:type="gramStart"/>
            <w:r w:rsidR="00F44382">
              <w:rPr>
                <w:sz w:val="28"/>
                <w:szCs w:val="28"/>
              </w:rPr>
              <w:t>ребенка</w:t>
            </w:r>
            <w:proofErr w:type="gramEnd"/>
            <w:r w:rsidR="00F44382">
              <w:rPr>
                <w:sz w:val="28"/>
                <w:szCs w:val="28"/>
              </w:rPr>
              <w:t xml:space="preserve"> даже если вы видите, что он очень нервничает. Не подходите к нему в процессе выполнения задания. Лучше сказать</w:t>
            </w:r>
            <w:proofErr w:type="gramStart"/>
            <w:r w:rsidR="00F44382">
              <w:rPr>
                <w:sz w:val="28"/>
                <w:szCs w:val="28"/>
              </w:rPr>
              <w:t xml:space="preserve"> :</w:t>
            </w:r>
            <w:proofErr w:type="gramEnd"/>
            <w:r w:rsidR="00F44382">
              <w:rPr>
                <w:sz w:val="28"/>
                <w:szCs w:val="28"/>
              </w:rPr>
              <w:t xml:space="preserve"> Я уверена, ты все делаешь правильно, и у тебя обязательно все получится».</w:t>
            </w:r>
          </w:p>
        </w:tc>
      </w:tr>
      <w:tr w:rsidR="00E0608C" w:rsidTr="00285757">
        <w:tc>
          <w:tcPr>
            <w:tcW w:w="4503" w:type="dxa"/>
          </w:tcPr>
          <w:p w:rsidR="00E0608C" w:rsidRDefault="00F44382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85757">
              <w:rPr>
                <w:sz w:val="28"/>
                <w:szCs w:val="28"/>
              </w:rPr>
              <w:t xml:space="preserve">. </w:t>
            </w:r>
            <w:r w:rsidR="00285757" w:rsidRPr="00285757">
              <w:rPr>
                <w:b/>
                <w:sz w:val="28"/>
                <w:szCs w:val="28"/>
                <w:u w:val="single"/>
              </w:rPr>
              <w:t>Дети, испытывающие недостаток произвольности и самоорганизации</w:t>
            </w:r>
            <w:r w:rsidR="00285757">
              <w:rPr>
                <w:sz w:val="28"/>
                <w:szCs w:val="28"/>
              </w:rPr>
              <w:t xml:space="preserve">. Обычно этих детей характеризуют как «невнимательных», «рассеянных». У них сформированы все психические функции, необходимые для того, чтобы быть внимательными, но общий уровень организации деятельности очень низкий. У таких детей часто неустойчивая работоспособность, им присущи частые колебания темпа деятельности. ЕГЭ требует очень высокой организованности темпа деятельности.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время. </w:t>
            </w:r>
          </w:p>
          <w:p w:rsidR="00285757" w:rsidRDefault="00285757" w:rsidP="00BD21DD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0608C" w:rsidRDefault="00781C9E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этапе подготовки очень важно научить ребенка использовать для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деятельности различные внешние опоры. Такими опорами могут стать песочные часы, отмеряющие время, нужное для выполнения задания; составление списка необходимых дел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 их вычеркивание по мере выполнения ) и т.д. во время предэкзаменационн</w:t>
            </w:r>
            <w:r w:rsidR="00D4336B">
              <w:rPr>
                <w:sz w:val="28"/>
                <w:szCs w:val="28"/>
              </w:rPr>
              <w:t>ого периода учитель должен обращ</w:t>
            </w:r>
            <w:r>
              <w:rPr>
                <w:sz w:val="28"/>
                <w:szCs w:val="28"/>
              </w:rPr>
              <w:t xml:space="preserve">ать внимание прежде всего на то, чтобы ученик при выполнении задний укладывался во время. Для этого, например, перед </w:t>
            </w:r>
            <w:r w:rsidR="00D4336B">
              <w:rPr>
                <w:sz w:val="28"/>
                <w:szCs w:val="28"/>
              </w:rPr>
              <w:t xml:space="preserve"> выполнением задания ученик должен отметить себе заранее, сколько времени у него должно занять выполнение того или иного задания, и необходимо следить, чтобы он действительно укладывался в эти временные рамки. Необходимо привлекать родителей для помощи детям в домашних условиях </w:t>
            </w:r>
            <w:r w:rsidR="00D4336B">
              <w:rPr>
                <w:sz w:val="28"/>
                <w:szCs w:val="28"/>
              </w:rPr>
              <w:lastRenderedPageBreak/>
              <w:t>организовывать деятельность и структурировать время.</w:t>
            </w:r>
          </w:p>
        </w:tc>
      </w:tr>
      <w:tr w:rsidR="00E0608C" w:rsidTr="00285757">
        <w:tc>
          <w:tcPr>
            <w:tcW w:w="4503" w:type="dxa"/>
          </w:tcPr>
          <w:p w:rsidR="00E0608C" w:rsidRDefault="00231BF8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E567E4">
              <w:rPr>
                <w:b/>
                <w:sz w:val="28"/>
                <w:szCs w:val="28"/>
                <w:u w:val="single"/>
              </w:rPr>
              <w:t>Перфекционисты</w:t>
            </w:r>
            <w:proofErr w:type="spellEnd"/>
            <w:r w:rsidRPr="00E567E4">
              <w:rPr>
                <w:b/>
                <w:sz w:val="28"/>
                <w:szCs w:val="28"/>
                <w:u w:val="single"/>
              </w:rPr>
              <w:t xml:space="preserve"> и «отличники»</w:t>
            </w:r>
          </w:p>
          <w:p w:rsidR="00231BF8" w:rsidRDefault="00231BF8" w:rsidP="00E5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данной категории обычно отличаются высокой успеваемостью, ответственностью, организованностью, исполнительностью. Если они выполняют задание, то стремятся сделать его лучше</w:t>
            </w:r>
            <w:r w:rsidR="00E567E4">
              <w:rPr>
                <w:sz w:val="28"/>
                <w:szCs w:val="28"/>
              </w:rPr>
              <w:t xml:space="preserve"> всех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Перфекционисты</w:t>
            </w:r>
            <w:proofErr w:type="spellEnd"/>
            <w:r>
              <w:rPr>
                <w:sz w:val="28"/>
                <w:szCs w:val="28"/>
              </w:rPr>
              <w:t xml:space="preserve"> очень </w:t>
            </w:r>
            <w:proofErr w:type="gramStart"/>
            <w:r>
              <w:rPr>
                <w:sz w:val="28"/>
                <w:szCs w:val="28"/>
              </w:rPr>
              <w:t>чувствительны</w:t>
            </w:r>
            <w:proofErr w:type="gramEnd"/>
            <w:r>
              <w:rPr>
                <w:sz w:val="28"/>
                <w:szCs w:val="28"/>
              </w:rPr>
              <w:t xml:space="preserve"> к похвале. Все, что они делают, должно быть замечено и соответствующим образо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 xml:space="preserve"> естественно, высоко) оценено. Для таких детей характерен очень высокий уровень притязаний и крайне неустойчивая самооценка. Для того, чтобы чувствовать себя хорошими, им нужно не просто успевать, а быть лучшими, не просто хорошо справляться с заданием, а делать это блестяще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На экзамене возможный камень преткновения для них – необходимость пропустить задание, если они не могут с ним справиться.  </w:t>
            </w:r>
          </w:p>
        </w:tc>
        <w:tc>
          <w:tcPr>
            <w:tcW w:w="5068" w:type="dxa"/>
          </w:tcPr>
          <w:p w:rsidR="00E0608C" w:rsidRDefault="00231BF8" w:rsidP="00E5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важно помочь таким детям скорректировать их ожидания</w:t>
            </w:r>
            <w:r w:rsidR="00E567E4">
              <w:rPr>
                <w:sz w:val="28"/>
                <w:szCs w:val="28"/>
              </w:rPr>
              <w:t xml:space="preserve"> и осознать разницу между «достаточным» и «превосходным»</w:t>
            </w:r>
            <w:proofErr w:type="gramStart"/>
            <w:r w:rsidR="00E567E4">
              <w:rPr>
                <w:sz w:val="28"/>
                <w:szCs w:val="28"/>
              </w:rPr>
              <w:t>.</w:t>
            </w:r>
            <w:proofErr w:type="gramEnd"/>
            <w:r w:rsidR="00E567E4">
              <w:rPr>
                <w:sz w:val="28"/>
                <w:szCs w:val="28"/>
              </w:rPr>
              <w:t xml:space="preserve"> Им необходимо понять, что для получения отличной оценки нет необходимости выполнять все задания</w:t>
            </w:r>
            <w:proofErr w:type="gramStart"/>
            <w:r w:rsidR="00E567E4">
              <w:rPr>
                <w:sz w:val="28"/>
                <w:szCs w:val="28"/>
              </w:rPr>
              <w:t>.</w:t>
            </w:r>
            <w:proofErr w:type="gramEnd"/>
            <w:r w:rsidR="00E567E4">
              <w:rPr>
                <w:sz w:val="28"/>
                <w:szCs w:val="28"/>
              </w:rPr>
              <w:t xml:space="preserve"> Во время экзамена </w:t>
            </w:r>
            <w:proofErr w:type="spellStart"/>
            <w:r w:rsidR="00E567E4">
              <w:rPr>
                <w:sz w:val="28"/>
                <w:szCs w:val="28"/>
              </w:rPr>
              <w:t>перфекционисту</w:t>
            </w:r>
            <w:proofErr w:type="spellEnd"/>
            <w:r w:rsidR="00E567E4">
              <w:rPr>
                <w:sz w:val="28"/>
                <w:szCs w:val="28"/>
              </w:rPr>
              <w:t xml:space="preserve"> нужно помочь распределить время</w:t>
            </w:r>
            <w:proofErr w:type="gramStart"/>
            <w:r w:rsidR="00E567E4">
              <w:rPr>
                <w:sz w:val="28"/>
                <w:szCs w:val="28"/>
              </w:rPr>
              <w:t>.</w:t>
            </w:r>
            <w:proofErr w:type="gramEnd"/>
            <w:r w:rsidR="00E567E4">
              <w:rPr>
                <w:sz w:val="28"/>
                <w:szCs w:val="28"/>
              </w:rPr>
              <w:t xml:space="preserve"> В ходе экзамена можно время от времени интересоваться</w:t>
            </w:r>
            <w:proofErr w:type="gramStart"/>
            <w:r w:rsidR="00E567E4">
              <w:rPr>
                <w:sz w:val="28"/>
                <w:szCs w:val="28"/>
              </w:rPr>
              <w:t xml:space="preserve"> :</w:t>
            </w:r>
            <w:proofErr w:type="gramEnd"/>
            <w:r w:rsidR="00E567E4">
              <w:rPr>
                <w:sz w:val="28"/>
                <w:szCs w:val="28"/>
              </w:rPr>
              <w:t xml:space="preserve"> «Сколько тебе еще осталось?» - и помогать ему скорректировать собственные ожидания </w:t>
            </w:r>
            <w:proofErr w:type="gramStart"/>
            <w:r w:rsidR="00E567E4">
              <w:rPr>
                <w:sz w:val="28"/>
                <w:szCs w:val="28"/>
              </w:rPr>
              <w:t>:»</w:t>
            </w:r>
            <w:proofErr w:type="gramEnd"/>
            <w:r w:rsidR="00E567E4">
              <w:rPr>
                <w:sz w:val="28"/>
                <w:szCs w:val="28"/>
              </w:rPr>
              <w:t xml:space="preserve"> Тебе не нужно делать столько. Того, что ты уже выполнил, будет достаточно</w:t>
            </w:r>
            <w:proofErr w:type="gramStart"/>
            <w:r w:rsidR="00E567E4">
              <w:rPr>
                <w:sz w:val="28"/>
                <w:szCs w:val="28"/>
              </w:rPr>
              <w:t>.</w:t>
            </w:r>
            <w:proofErr w:type="gramEnd"/>
            <w:r w:rsidR="00E567E4">
              <w:rPr>
                <w:sz w:val="28"/>
                <w:szCs w:val="28"/>
              </w:rPr>
              <w:t xml:space="preserve"> Переходи к следующему заданию</w:t>
            </w:r>
            <w:proofErr w:type="gramStart"/>
            <w:r w:rsidR="00E567E4">
              <w:rPr>
                <w:sz w:val="28"/>
                <w:szCs w:val="28"/>
              </w:rPr>
              <w:t xml:space="preserve">.» </w:t>
            </w:r>
            <w:proofErr w:type="gramEnd"/>
          </w:p>
        </w:tc>
      </w:tr>
      <w:tr w:rsidR="00E0608C" w:rsidTr="00285757">
        <w:tc>
          <w:tcPr>
            <w:tcW w:w="4503" w:type="dxa"/>
          </w:tcPr>
          <w:p w:rsidR="00E0608C" w:rsidRDefault="00DC0407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 w:rsidRPr="003513EA">
              <w:rPr>
                <w:b/>
                <w:sz w:val="28"/>
                <w:szCs w:val="28"/>
                <w:u w:val="single"/>
              </w:rPr>
              <w:t>Астеничные</w:t>
            </w:r>
            <w:proofErr w:type="spellEnd"/>
            <w:r w:rsidRPr="003513EA">
              <w:rPr>
                <w:b/>
                <w:sz w:val="28"/>
                <w:szCs w:val="28"/>
                <w:u w:val="single"/>
              </w:rPr>
              <w:t xml:space="preserve"> дети</w:t>
            </w:r>
          </w:p>
          <w:p w:rsidR="00DC0407" w:rsidRDefault="00DC0407" w:rsidP="00DC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характеристика </w:t>
            </w:r>
            <w:proofErr w:type="spellStart"/>
            <w:r>
              <w:rPr>
                <w:sz w:val="28"/>
                <w:szCs w:val="28"/>
              </w:rPr>
              <w:t>астеничных</w:t>
            </w:r>
            <w:proofErr w:type="spellEnd"/>
            <w:r>
              <w:rPr>
                <w:sz w:val="28"/>
                <w:szCs w:val="28"/>
              </w:rPr>
              <w:t xml:space="preserve"> детей – высокая утомляемость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Они быстро устают, у них снижается темп деятельности и резко увеличивается количество ошибок. АО время уроков они нередко ложатся на парту, подпирают голову рукой или начинают раскачиваться, тем самым пытаясь себя тонизировать. Такая утомляемость связана с особенностями высшей нервной </w:t>
            </w:r>
            <w:r>
              <w:rPr>
                <w:sz w:val="28"/>
                <w:szCs w:val="28"/>
              </w:rPr>
              <w:lastRenderedPageBreak/>
              <w:t>деятельности и имеет не психологическую, а неврологическую природу</w:t>
            </w:r>
            <w:r w:rsidR="003513EA">
              <w:rPr>
                <w:sz w:val="28"/>
                <w:szCs w:val="28"/>
              </w:rPr>
              <w:t xml:space="preserve">, поэтому возможности ее коррекции крайне ограничены. ЕГЭ требует высокой работоспособности на протяжении длительного периода. Поэтому у </w:t>
            </w:r>
            <w:proofErr w:type="spellStart"/>
            <w:r w:rsidR="003513EA">
              <w:rPr>
                <w:sz w:val="28"/>
                <w:szCs w:val="28"/>
              </w:rPr>
              <w:t>астеничных</w:t>
            </w:r>
            <w:proofErr w:type="spellEnd"/>
            <w:r w:rsidR="003513EA">
              <w:rPr>
                <w:sz w:val="28"/>
                <w:szCs w:val="28"/>
              </w:rPr>
              <w:t xml:space="preserve"> детей очень высока вероятность снижения качества работы.</w:t>
            </w:r>
          </w:p>
        </w:tc>
        <w:tc>
          <w:tcPr>
            <w:tcW w:w="5068" w:type="dxa"/>
          </w:tcPr>
          <w:p w:rsidR="00E0608C" w:rsidRDefault="003513EA" w:rsidP="0035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Очень важно не предъявлять таким детям заведомо невыполнимых требований, которым ребенок не может соответствовать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«Некоторые выпускники занимаются с утра до вечера, а ты после двух часов уже устал». Ребенок не притворяется, просто таковы его индивидуальные особенности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Чтобы ребенок не переутомлялся, ему необходимы перерыв в занятиях, гулять, достаточно спать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Родителям таких детей стоит получить консультацию у невролога о </w:t>
            </w:r>
            <w:r>
              <w:rPr>
                <w:sz w:val="28"/>
                <w:szCs w:val="28"/>
              </w:rPr>
              <w:lastRenderedPageBreak/>
              <w:t>возможности поддержать ребенка с помощью витаминов или травяных сборов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Можно научить детей нескольким простым физическим упражнениям для плечевого пояса, шеи, головы, которые он сможет незаметно для окружающих использовать непосредственно на экзамене для поддержания своей работоспособности. </w:t>
            </w:r>
          </w:p>
        </w:tc>
      </w:tr>
      <w:tr w:rsidR="00E0608C" w:rsidTr="00285757">
        <w:tc>
          <w:tcPr>
            <w:tcW w:w="4503" w:type="dxa"/>
          </w:tcPr>
          <w:p w:rsidR="00E0608C" w:rsidRDefault="00A15341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A15341">
              <w:rPr>
                <w:b/>
                <w:sz w:val="28"/>
                <w:szCs w:val="28"/>
                <w:u w:val="single"/>
              </w:rPr>
              <w:t>Г</w:t>
            </w:r>
            <w:r w:rsidR="00865F81" w:rsidRPr="00A15341">
              <w:rPr>
                <w:b/>
                <w:sz w:val="28"/>
                <w:szCs w:val="28"/>
                <w:u w:val="single"/>
              </w:rPr>
              <w:t>ипертимны</w:t>
            </w:r>
            <w:r w:rsidRPr="00A15341">
              <w:rPr>
                <w:b/>
                <w:sz w:val="28"/>
                <w:szCs w:val="28"/>
                <w:u w:val="single"/>
              </w:rPr>
              <w:t>е</w:t>
            </w:r>
            <w:proofErr w:type="spellEnd"/>
            <w:r w:rsidRPr="00A15341">
              <w:rPr>
                <w:b/>
                <w:sz w:val="28"/>
                <w:szCs w:val="28"/>
                <w:u w:val="single"/>
              </w:rPr>
              <w:t xml:space="preserve"> </w:t>
            </w:r>
            <w:r w:rsidR="00865F81" w:rsidRPr="00A15341">
              <w:rPr>
                <w:b/>
                <w:sz w:val="28"/>
                <w:szCs w:val="28"/>
                <w:u w:val="single"/>
              </w:rPr>
              <w:t>дети.</w:t>
            </w:r>
          </w:p>
          <w:p w:rsidR="00865F81" w:rsidRDefault="00865F81" w:rsidP="00A1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Быстрые, энергичные, активные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5341">
              <w:rPr>
                <w:sz w:val="28"/>
                <w:szCs w:val="28"/>
              </w:rPr>
              <w:t xml:space="preserve">Они могут сделать множество дел за короткое время, они импульсивны и порой несдержанны. Быстро </w:t>
            </w:r>
            <w:r w:rsidR="00863A94">
              <w:rPr>
                <w:sz w:val="28"/>
                <w:szCs w:val="28"/>
              </w:rPr>
              <w:t>выполняя задания, они зачастую делают это небрежно</w:t>
            </w:r>
            <w:proofErr w:type="gramStart"/>
            <w:r w:rsidR="00863A94">
              <w:rPr>
                <w:sz w:val="28"/>
                <w:szCs w:val="28"/>
              </w:rPr>
              <w:t xml:space="preserve"> ,</w:t>
            </w:r>
            <w:proofErr w:type="gramEnd"/>
            <w:r w:rsidR="00863A94">
              <w:rPr>
                <w:sz w:val="28"/>
                <w:szCs w:val="28"/>
              </w:rPr>
              <w:t xml:space="preserve"> не проверяют себя и не видят собственных ошибок. </w:t>
            </w:r>
            <w:proofErr w:type="spellStart"/>
            <w:r w:rsidR="00863A94">
              <w:rPr>
                <w:sz w:val="28"/>
                <w:szCs w:val="28"/>
              </w:rPr>
              <w:t>Гипертимные</w:t>
            </w:r>
            <w:proofErr w:type="spellEnd"/>
            <w:r w:rsidR="00863A94">
              <w:rPr>
                <w:sz w:val="28"/>
                <w:szCs w:val="28"/>
              </w:rPr>
              <w:t xml:space="preserve"> дети испытывают затруднения в ходе работы  требующей высокой тщательности, собранности и аккуратности. Особенностью этой категории детей часто является также невысокая значимость учебных достижений, сниженная учебная мотивация</w:t>
            </w:r>
            <w:proofErr w:type="gramStart"/>
            <w:r w:rsidR="00863A94">
              <w:rPr>
                <w:sz w:val="28"/>
                <w:szCs w:val="28"/>
              </w:rPr>
              <w:t>.</w:t>
            </w:r>
            <w:proofErr w:type="gramEnd"/>
            <w:r w:rsidR="00863A94">
              <w:rPr>
                <w:sz w:val="28"/>
                <w:szCs w:val="28"/>
              </w:rPr>
              <w:t xml:space="preserve"> Они не расстраиваются из-за плохих отметок. </w:t>
            </w:r>
          </w:p>
        </w:tc>
        <w:tc>
          <w:tcPr>
            <w:tcW w:w="5068" w:type="dxa"/>
          </w:tcPr>
          <w:p w:rsidR="00E0608C" w:rsidRDefault="00863A94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принцип, которым нужно руководствоваться </w:t>
            </w:r>
            <w:proofErr w:type="spellStart"/>
            <w:r>
              <w:rPr>
                <w:sz w:val="28"/>
                <w:szCs w:val="28"/>
              </w:rPr>
              <w:t>гипертимным</w:t>
            </w:r>
            <w:proofErr w:type="spellEnd"/>
            <w:r>
              <w:rPr>
                <w:sz w:val="28"/>
                <w:szCs w:val="28"/>
              </w:rPr>
              <w:t xml:space="preserve"> детям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«Сделал – проверь». Учителю важно приучить ребенка проверять свою работу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при необходимости используя прием </w:t>
            </w:r>
            <w:proofErr w:type="spellStart"/>
            <w:r>
              <w:rPr>
                <w:sz w:val="28"/>
                <w:szCs w:val="28"/>
              </w:rPr>
              <w:t>дистанцирования</w:t>
            </w:r>
            <w:proofErr w:type="spellEnd"/>
            <w:r>
              <w:rPr>
                <w:sz w:val="28"/>
                <w:szCs w:val="28"/>
              </w:rPr>
              <w:t xml:space="preserve"> : «Представь, что проверяешь не вою работу, а работу Коли» 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Необходимо создать у таких детей ощущение важности ситуации экзамена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Это именно тот случай, когда нужно </w:t>
            </w:r>
            <w:proofErr w:type="gramStart"/>
            <w:r>
              <w:rPr>
                <w:sz w:val="28"/>
                <w:szCs w:val="28"/>
              </w:rPr>
              <w:t>со вей</w:t>
            </w:r>
            <w:proofErr w:type="gramEnd"/>
            <w:r>
              <w:rPr>
                <w:sz w:val="28"/>
                <w:szCs w:val="28"/>
              </w:rPr>
              <w:t xml:space="preserve"> серьезностью  разъяснить, какое огромное значение имеют результаты ЕГЭ. Во время контрольных работ, предварительного, тренировочного экзамена  </w:t>
            </w:r>
            <w:proofErr w:type="spellStart"/>
            <w:r>
              <w:rPr>
                <w:sz w:val="28"/>
                <w:szCs w:val="28"/>
              </w:rPr>
              <w:t>гипертимным</w:t>
            </w:r>
            <w:proofErr w:type="spellEnd"/>
            <w:r>
              <w:rPr>
                <w:sz w:val="28"/>
                <w:szCs w:val="28"/>
              </w:rPr>
              <w:t xml:space="preserve"> детям нужно мягко и ненавязчиво напоминать о необходимости самоконтроля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«Ты проверяешь то, что ты делаешь?» Кроме того, их нужно посадить в классе так, чтобы возможность с кем-то общаться была у них минимальна.</w:t>
            </w:r>
          </w:p>
        </w:tc>
      </w:tr>
      <w:tr w:rsidR="00E0608C" w:rsidTr="00285757">
        <w:tc>
          <w:tcPr>
            <w:tcW w:w="4503" w:type="dxa"/>
          </w:tcPr>
          <w:p w:rsidR="00E0608C" w:rsidRDefault="00BA692C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BA692C">
              <w:rPr>
                <w:b/>
                <w:sz w:val="28"/>
                <w:szCs w:val="28"/>
                <w:u w:val="single"/>
              </w:rPr>
              <w:t>Застревающие дети</w:t>
            </w:r>
            <w:r>
              <w:rPr>
                <w:sz w:val="28"/>
                <w:szCs w:val="28"/>
              </w:rPr>
              <w:t>. Таких детей характеризует низкая подвижность, низкая лабильность психических функций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Они с трудом переключаются с одного задания на другое, долго настраиваются и вникают при выполнении каждого задания. </w:t>
            </w:r>
            <w:proofErr w:type="spellStart"/>
            <w:r>
              <w:rPr>
                <w:sz w:val="28"/>
                <w:szCs w:val="28"/>
              </w:rPr>
              <w:t>Есди</w:t>
            </w:r>
            <w:proofErr w:type="spellEnd"/>
            <w:r>
              <w:rPr>
                <w:sz w:val="28"/>
                <w:szCs w:val="28"/>
              </w:rPr>
              <w:t xml:space="preserve"> таких детей начинают </w:t>
            </w:r>
            <w:r>
              <w:rPr>
                <w:sz w:val="28"/>
                <w:szCs w:val="28"/>
              </w:rPr>
              <w:lastRenderedPageBreak/>
              <w:t>торопить, темп их деятельности снижается еще больше. Они основательны и зачастую медлительны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Они практически никогда не укладываются в отведенное время.</w:t>
            </w:r>
          </w:p>
        </w:tc>
        <w:tc>
          <w:tcPr>
            <w:tcW w:w="5068" w:type="dxa"/>
          </w:tcPr>
          <w:p w:rsidR="00E0608C" w:rsidRDefault="00BA692C" w:rsidP="00BD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Навык переключения внимания тренировать довольно сложно, но вполне реально научить ребенка пользоваться часами для того, чтобы определить время, необходимое для выполнения задания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Это может происходить  в следующей форме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«Тебе надо решить 5 задач за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Значит на каждую задачу ты можешь </w:t>
            </w:r>
            <w:r>
              <w:rPr>
                <w:sz w:val="28"/>
                <w:szCs w:val="28"/>
              </w:rPr>
              <w:lastRenderedPageBreak/>
              <w:t>потратить 12 минут»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Такие упражнения помогут ученику развивать умение переключаться. </w:t>
            </w:r>
          </w:p>
        </w:tc>
      </w:tr>
    </w:tbl>
    <w:p w:rsidR="00E0608C" w:rsidRDefault="00E0608C" w:rsidP="00BD21DD">
      <w:pPr>
        <w:ind w:firstLine="567"/>
        <w:rPr>
          <w:sz w:val="28"/>
          <w:szCs w:val="28"/>
        </w:rPr>
      </w:pPr>
    </w:p>
    <w:p w:rsidR="00BA692C" w:rsidRPr="00BD21DD" w:rsidRDefault="00BA692C" w:rsidP="00BD21D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Индивидуализация обучения является важнейшим условием сохранения высокой учебной мотивации в старших классах, высокоэффективной подготовке к ЕГЭ.   </w:t>
      </w:r>
    </w:p>
    <w:sectPr w:rsidR="00BA692C" w:rsidRPr="00BD21DD" w:rsidSect="006C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A47"/>
    <w:multiLevelType w:val="hybridMultilevel"/>
    <w:tmpl w:val="0506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D21DD"/>
    <w:rsid w:val="00040DA2"/>
    <w:rsid w:val="00231BF8"/>
    <w:rsid w:val="00285757"/>
    <w:rsid w:val="003513EA"/>
    <w:rsid w:val="00587B04"/>
    <w:rsid w:val="006761F5"/>
    <w:rsid w:val="006C2E33"/>
    <w:rsid w:val="00781C9E"/>
    <w:rsid w:val="00863A94"/>
    <w:rsid w:val="00865F81"/>
    <w:rsid w:val="00872DB2"/>
    <w:rsid w:val="008C2209"/>
    <w:rsid w:val="009D2546"/>
    <w:rsid w:val="00A15341"/>
    <w:rsid w:val="00B832F8"/>
    <w:rsid w:val="00BA692C"/>
    <w:rsid w:val="00BB5DD6"/>
    <w:rsid w:val="00BD21DD"/>
    <w:rsid w:val="00D3299A"/>
    <w:rsid w:val="00D33868"/>
    <w:rsid w:val="00D4336B"/>
    <w:rsid w:val="00DC0407"/>
    <w:rsid w:val="00E0608C"/>
    <w:rsid w:val="00E134F7"/>
    <w:rsid w:val="00E567E4"/>
    <w:rsid w:val="00F06543"/>
    <w:rsid w:val="00F4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2017-08-05T17:13:00Z</dcterms:created>
  <dcterms:modified xsi:type="dcterms:W3CDTF">2017-08-08T15:34:00Z</dcterms:modified>
</cp:coreProperties>
</file>