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24" w:rsidRPr="00035564" w:rsidRDefault="00035564" w:rsidP="00035564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564">
        <w:rPr>
          <w:rFonts w:ascii="Times New Roman" w:hAnsi="Times New Roman" w:cs="Times New Roman"/>
          <w:b/>
          <w:sz w:val="32"/>
          <w:szCs w:val="32"/>
        </w:rPr>
        <w:t>Использование игровых педагогических технологий для повышения качества обр</w:t>
      </w:r>
      <w:r>
        <w:rPr>
          <w:rFonts w:ascii="Times New Roman" w:hAnsi="Times New Roman" w:cs="Times New Roman"/>
          <w:b/>
          <w:sz w:val="32"/>
          <w:szCs w:val="32"/>
        </w:rPr>
        <w:t>азования в медицинском колледже</w:t>
      </w:r>
    </w:p>
    <w:p w:rsidR="00035564" w:rsidRDefault="00443BBE" w:rsidP="00443B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>Понятие «Игровые педагогические технологии»</w:t>
      </w:r>
      <w:r w:rsidR="0030024F" w:rsidRPr="004336ED">
        <w:rPr>
          <w:rFonts w:ascii="Times New Roman" w:hAnsi="Times New Roman" w:cs="Times New Roman"/>
          <w:sz w:val="28"/>
          <w:szCs w:val="28"/>
        </w:rPr>
        <w:t xml:space="preserve"> </w:t>
      </w:r>
      <w:r w:rsidRPr="004336ED">
        <w:rPr>
          <w:rFonts w:ascii="Times New Roman" w:hAnsi="Times New Roman" w:cs="Times New Roman"/>
          <w:sz w:val="28"/>
          <w:szCs w:val="28"/>
        </w:rPr>
        <w:t>включает обширную группу методов и приемов организации педагогического процесса в форме различных педагогических игр.</w:t>
      </w:r>
    </w:p>
    <w:p w:rsidR="00443BBE" w:rsidRPr="004336ED" w:rsidRDefault="00443BBE" w:rsidP="00443B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>Игровая форма учебных занятий создается при помощи игровых приемов и ситуаций, которые выступают как средство побуждения и стимулирования студентов к учебной деятельности.</w:t>
      </w:r>
    </w:p>
    <w:p w:rsidR="00443BBE" w:rsidRPr="004336ED" w:rsidRDefault="0030024F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>Одним из видов «И</w:t>
      </w:r>
      <w:r w:rsidR="00443BBE" w:rsidRPr="004336ED">
        <w:rPr>
          <w:rFonts w:ascii="Times New Roman" w:hAnsi="Times New Roman" w:cs="Times New Roman"/>
          <w:sz w:val="28"/>
          <w:szCs w:val="28"/>
        </w:rPr>
        <w:t>гровых педагогических технологий</w:t>
      </w:r>
      <w:r w:rsidRPr="004336ED">
        <w:rPr>
          <w:rFonts w:ascii="Times New Roman" w:hAnsi="Times New Roman" w:cs="Times New Roman"/>
          <w:sz w:val="28"/>
          <w:szCs w:val="28"/>
        </w:rPr>
        <w:t>»</w:t>
      </w:r>
      <w:r w:rsidR="00443BBE" w:rsidRPr="004336ED">
        <w:rPr>
          <w:rFonts w:ascii="Times New Roman" w:hAnsi="Times New Roman" w:cs="Times New Roman"/>
          <w:sz w:val="28"/>
          <w:szCs w:val="28"/>
        </w:rPr>
        <w:t xml:space="preserve"> являются ролевые игры</w:t>
      </w:r>
      <w:r w:rsidRPr="004336ED">
        <w:rPr>
          <w:rFonts w:ascii="Times New Roman" w:hAnsi="Times New Roman" w:cs="Times New Roman"/>
          <w:sz w:val="28"/>
          <w:szCs w:val="28"/>
        </w:rPr>
        <w:t>, в которых моделируются различные отношения и условия реальной жизни.</w:t>
      </w:r>
      <w:r w:rsidR="00443BBE" w:rsidRPr="0043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64" w:rsidRDefault="00B1302C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>Например,</w:t>
      </w:r>
      <w:r w:rsidR="0030024F" w:rsidRPr="004336ED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 </w:t>
      </w:r>
      <w:r w:rsidRPr="004336ED">
        <w:rPr>
          <w:rFonts w:ascii="Times New Roman" w:hAnsi="Times New Roman" w:cs="Times New Roman"/>
          <w:sz w:val="28"/>
          <w:szCs w:val="28"/>
        </w:rPr>
        <w:t xml:space="preserve">я </w:t>
      </w:r>
      <w:r w:rsidR="00035564">
        <w:rPr>
          <w:rFonts w:ascii="Times New Roman" w:hAnsi="Times New Roman" w:cs="Times New Roman"/>
          <w:sz w:val="28"/>
          <w:szCs w:val="28"/>
        </w:rPr>
        <w:t>использую метод таких ролевых  игр,  как</w:t>
      </w:r>
      <w:proofErr w:type="gramStart"/>
      <w:r w:rsidR="000355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5564">
        <w:rPr>
          <w:rFonts w:ascii="Times New Roman" w:hAnsi="Times New Roman" w:cs="Times New Roman"/>
          <w:sz w:val="28"/>
          <w:szCs w:val="28"/>
        </w:rPr>
        <w:t xml:space="preserve"> </w:t>
      </w:r>
      <w:r w:rsidR="00035564" w:rsidRPr="004336ED">
        <w:rPr>
          <w:rFonts w:ascii="Times New Roman" w:hAnsi="Times New Roman" w:cs="Times New Roman"/>
          <w:sz w:val="28"/>
          <w:szCs w:val="28"/>
        </w:rPr>
        <w:t>«медсестра»</w:t>
      </w:r>
      <w:r w:rsidR="00035564">
        <w:rPr>
          <w:rFonts w:ascii="Times New Roman" w:hAnsi="Times New Roman" w:cs="Times New Roman"/>
          <w:sz w:val="28"/>
          <w:szCs w:val="28"/>
        </w:rPr>
        <w:t xml:space="preserve"> </w:t>
      </w:r>
      <w:r w:rsidR="00035564" w:rsidRPr="004336ED">
        <w:rPr>
          <w:rFonts w:ascii="Times New Roman" w:hAnsi="Times New Roman" w:cs="Times New Roman"/>
          <w:sz w:val="28"/>
          <w:szCs w:val="28"/>
        </w:rPr>
        <w:t>-</w:t>
      </w:r>
      <w:r w:rsidR="00035564">
        <w:rPr>
          <w:rFonts w:ascii="Times New Roman" w:hAnsi="Times New Roman" w:cs="Times New Roman"/>
          <w:sz w:val="28"/>
          <w:szCs w:val="28"/>
        </w:rPr>
        <w:t xml:space="preserve"> </w:t>
      </w:r>
      <w:r w:rsidR="00035564" w:rsidRPr="004336ED">
        <w:rPr>
          <w:rFonts w:ascii="Times New Roman" w:hAnsi="Times New Roman" w:cs="Times New Roman"/>
          <w:sz w:val="28"/>
          <w:szCs w:val="28"/>
        </w:rPr>
        <w:t xml:space="preserve">«пациент»,  </w:t>
      </w:r>
      <w:r w:rsidR="00035564">
        <w:rPr>
          <w:rFonts w:ascii="Times New Roman" w:hAnsi="Times New Roman" w:cs="Times New Roman"/>
          <w:sz w:val="28"/>
          <w:szCs w:val="28"/>
        </w:rPr>
        <w:t xml:space="preserve">«консилиум», «процедурный кабинет», </w:t>
      </w:r>
      <w:r w:rsidR="0030024F" w:rsidRPr="004336ED">
        <w:rPr>
          <w:rFonts w:ascii="Times New Roman" w:hAnsi="Times New Roman" w:cs="Times New Roman"/>
          <w:sz w:val="28"/>
          <w:szCs w:val="28"/>
        </w:rPr>
        <w:t xml:space="preserve"> «фельдшер</w:t>
      </w:r>
      <w:r w:rsidR="00035564">
        <w:rPr>
          <w:rFonts w:ascii="Times New Roman" w:hAnsi="Times New Roman" w:cs="Times New Roman"/>
          <w:sz w:val="28"/>
          <w:szCs w:val="28"/>
        </w:rPr>
        <w:t>»</w:t>
      </w:r>
      <w:r w:rsidR="0030024F" w:rsidRPr="004336ED">
        <w:rPr>
          <w:rFonts w:ascii="Times New Roman" w:hAnsi="Times New Roman" w:cs="Times New Roman"/>
          <w:sz w:val="28"/>
          <w:szCs w:val="28"/>
        </w:rPr>
        <w:t xml:space="preserve"> – </w:t>
      </w:r>
      <w:r w:rsidR="00035564">
        <w:rPr>
          <w:rFonts w:ascii="Times New Roman" w:hAnsi="Times New Roman" w:cs="Times New Roman"/>
          <w:sz w:val="28"/>
          <w:szCs w:val="28"/>
        </w:rPr>
        <w:t>«</w:t>
      </w:r>
      <w:r w:rsidR="0030024F" w:rsidRPr="004336ED">
        <w:rPr>
          <w:rFonts w:ascii="Times New Roman" w:hAnsi="Times New Roman" w:cs="Times New Roman"/>
          <w:sz w:val="28"/>
          <w:szCs w:val="28"/>
        </w:rPr>
        <w:t>пациент»</w:t>
      </w:r>
      <w:r w:rsidRPr="00433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B95" w:rsidRDefault="00035564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при проведении ролевой игры </w:t>
      </w:r>
      <w:r w:rsidRPr="004336ED">
        <w:rPr>
          <w:rFonts w:ascii="Times New Roman" w:hAnsi="Times New Roman" w:cs="Times New Roman"/>
          <w:sz w:val="28"/>
          <w:szCs w:val="28"/>
        </w:rPr>
        <w:t>«фельдшер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36E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36ED">
        <w:rPr>
          <w:rFonts w:ascii="Times New Roman" w:hAnsi="Times New Roman" w:cs="Times New Roman"/>
          <w:sz w:val="28"/>
          <w:szCs w:val="28"/>
        </w:rPr>
        <w:t>пациент»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следующим образом: </w:t>
      </w:r>
      <w:r w:rsidR="00B1302C" w:rsidRPr="004336ED">
        <w:rPr>
          <w:rFonts w:ascii="Times New Roman" w:hAnsi="Times New Roman" w:cs="Times New Roman"/>
          <w:sz w:val="28"/>
          <w:szCs w:val="28"/>
        </w:rPr>
        <w:t xml:space="preserve">группа студентов делится на пары, в которых один человек играет роль фельдшера, а другой - роль пациента. </w:t>
      </w:r>
    </w:p>
    <w:p w:rsidR="00B62B95" w:rsidRPr="004336ED" w:rsidRDefault="00B1302C" w:rsidP="00B62B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>Обучающиеся</w:t>
      </w:r>
      <w:r w:rsidR="002E31D5" w:rsidRPr="004336ED">
        <w:rPr>
          <w:rFonts w:ascii="Times New Roman" w:hAnsi="Times New Roman" w:cs="Times New Roman"/>
          <w:sz w:val="28"/>
          <w:szCs w:val="28"/>
        </w:rPr>
        <w:t xml:space="preserve"> получают короткий инструктаж о</w:t>
      </w:r>
      <w:r w:rsidRPr="004336ED">
        <w:rPr>
          <w:rFonts w:ascii="Times New Roman" w:hAnsi="Times New Roman" w:cs="Times New Roman"/>
          <w:sz w:val="28"/>
          <w:szCs w:val="28"/>
        </w:rPr>
        <w:t xml:space="preserve"> </w:t>
      </w:r>
      <w:r w:rsidR="002E31D5" w:rsidRPr="004336ED">
        <w:rPr>
          <w:rFonts w:ascii="Times New Roman" w:hAnsi="Times New Roman" w:cs="Times New Roman"/>
          <w:sz w:val="28"/>
          <w:szCs w:val="28"/>
        </w:rPr>
        <w:t xml:space="preserve">правилах, </w:t>
      </w:r>
      <w:r w:rsidRPr="004336ED">
        <w:rPr>
          <w:rFonts w:ascii="Times New Roman" w:hAnsi="Times New Roman" w:cs="Times New Roman"/>
          <w:sz w:val="28"/>
          <w:szCs w:val="28"/>
        </w:rPr>
        <w:t xml:space="preserve">общем описании </w:t>
      </w:r>
      <w:r w:rsidR="002E31D5" w:rsidRPr="004336ED">
        <w:rPr>
          <w:rFonts w:ascii="Times New Roman" w:hAnsi="Times New Roman" w:cs="Times New Roman"/>
          <w:sz w:val="28"/>
          <w:szCs w:val="28"/>
        </w:rPr>
        <w:t>игры, целях и задачах, которые необходимо решить</w:t>
      </w:r>
      <w:proofErr w:type="gramStart"/>
      <w:r w:rsidR="002E31D5" w:rsidRPr="004336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B95" w:rsidRPr="00B62B95">
        <w:rPr>
          <w:rFonts w:ascii="Times New Roman" w:hAnsi="Times New Roman" w:cs="Times New Roman"/>
          <w:sz w:val="28"/>
          <w:szCs w:val="28"/>
        </w:rPr>
        <w:t xml:space="preserve"> </w:t>
      </w:r>
      <w:r w:rsidR="00B62B95">
        <w:rPr>
          <w:rFonts w:ascii="Times New Roman" w:hAnsi="Times New Roman" w:cs="Times New Roman"/>
          <w:sz w:val="28"/>
          <w:szCs w:val="28"/>
        </w:rPr>
        <w:t xml:space="preserve">Им </w:t>
      </w:r>
      <w:r w:rsidR="00B62B95" w:rsidRPr="004336ED">
        <w:rPr>
          <w:rFonts w:ascii="Times New Roman" w:hAnsi="Times New Roman" w:cs="Times New Roman"/>
          <w:sz w:val="28"/>
          <w:szCs w:val="28"/>
        </w:rPr>
        <w:t xml:space="preserve"> дается время на подготовку. </w:t>
      </w:r>
    </w:p>
    <w:p w:rsidR="00A67776" w:rsidRPr="004336ED" w:rsidRDefault="002E31D5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 xml:space="preserve">Студент в роли «пациента» получает </w:t>
      </w:r>
      <w:proofErr w:type="gramStart"/>
      <w:r w:rsidRPr="004336ED">
        <w:rPr>
          <w:rFonts w:ascii="Times New Roman" w:hAnsi="Times New Roman" w:cs="Times New Roman"/>
          <w:sz w:val="28"/>
          <w:szCs w:val="28"/>
        </w:rPr>
        <w:t>фотографию</w:t>
      </w:r>
      <w:proofErr w:type="gramEnd"/>
      <w:r w:rsidRPr="004336ED">
        <w:rPr>
          <w:rFonts w:ascii="Times New Roman" w:hAnsi="Times New Roman" w:cs="Times New Roman"/>
          <w:sz w:val="28"/>
          <w:szCs w:val="28"/>
        </w:rPr>
        <w:t xml:space="preserve"> на которой изображено известное кожно-венерическое заболевание</w:t>
      </w:r>
      <w:r w:rsidR="00B62B95">
        <w:rPr>
          <w:rFonts w:ascii="Times New Roman" w:hAnsi="Times New Roman" w:cs="Times New Roman"/>
          <w:sz w:val="28"/>
          <w:szCs w:val="28"/>
        </w:rPr>
        <w:t xml:space="preserve"> и сам придумывает данные о «пациенте»: возраст, сопутствующие заболевания, профессию и </w:t>
      </w:r>
      <w:r w:rsidR="006278B1">
        <w:rPr>
          <w:rFonts w:ascii="Times New Roman" w:hAnsi="Times New Roman" w:cs="Times New Roman"/>
          <w:sz w:val="28"/>
          <w:szCs w:val="28"/>
        </w:rPr>
        <w:t>другие данные, которые могли вызвать или повлиять на возникновение или течение данного заболевания</w:t>
      </w:r>
      <w:r w:rsidR="00B62B95">
        <w:rPr>
          <w:rFonts w:ascii="Times New Roman" w:hAnsi="Times New Roman" w:cs="Times New Roman"/>
          <w:sz w:val="28"/>
          <w:szCs w:val="28"/>
        </w:rPr>
        <w:t xml:space="preserve">. </w:t>
      </w:r>
      <w:r w:rsidR="00A67776" w:rsidRPr="00433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D5" w:rsidRPr="004336ED" w:rsidRDefault="002E31D5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36ED">
        <w:rPr>
          <w:rFonts w:ascii="Times New Roman" w:hAnsi="Times New Roman" w:cs="Times New Roman"/>
          <w:sz w:val="28"/>
          <w:szCs w:val="28"/>
        </w:rPr>
        <w:t>В ходе игры</w:t>
      </w:r>
      <w:r w:rsidR="00A67776" w:rsidRPr="004336ED">
        <w:rPr>
          <w:rFonts w:ascii="Times New Roman" w:hAnsi="Times New Roman" w:cs="Times New Roman"/>
          <w:sz w:val="28"/>
          <w:szCs w:val="28"/>
        </w:rPr>
        <w:t xml:space="preserve"> ему предстоит выполнить следующие действия, используя для этого свои знания, умения и навыки.</w:t>
      </w:r>
    </w:p>
    <w:p w:rsidR="00A67776" w:rsidRPr="004336ED" w:rsidRDefault="00A67776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2009"/>
        <w:gridCol w:w="6888"/>
      </w:tblGrid>
      <w:tr w:rsidR="00A67776" w:rsidRPr="004336ED" w:rsidTr="002B2260">
        <w:tc>
          <w:tcPr>
            <w:tcW w:w="674" w:type="dxa"/>
          </w:tcPr>
          <w:p w:rsidR="00A67776" w:rsidRPr="004336ED" w:rsidRDefault="00A67776" w:rsidP="00F3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9" w:type="dxa"/>
          </w:tcPr>
          <w:p w:rsidR="00A67776" w:rsidRPr="004336ED" w:rsidRDefault="00A67776" w:rsidP="00F3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888" w:type="dxa"/>
          </w:tcPr>
          <w:p w:rsidR="00A67776" w:rsidRPr="004336ED" w:rsidRDefault="00A67776" w:rsidP="00F3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Действия «пациента»</w:t>
            </w:r>
          </w:p>
        </w:tc>
      </w:tr>
      <w:tr w:rsidR="00A67776" w:rsidRPr="004336ED" w:rsidTr="002B2260">
        <w:tc>
          <w:tcPr>
            <w:tcW w:w="674" w:type="dxa"/>
          </w:tcPr>
          <w:p w:rsidR="00A67776" w:rsidRPr="004336ED" w:rsidRDefault="00A67776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9" w:type="dxa"/>
          </w:tcPr>
          <w:p w:rsidR="00A67776" w:rsidRPr="004336ED" w:rsidRDefault="00A67776" w:rsidP="00A6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Сбор жалоб у «пациента» «фельдшером»</w:t>
            </w:r>
          </w:p>
        </w:tc>
        <w:tc>
          <w:tcPr>
            <w:tcW w:w="6888" w:type="dxa"/>
          </w:tcPr>
          <w:p w:rsidR="00A67776" w:rsidRPr="004336ED" w:rsidRDefault="00B62B95" w:rsidP="00B6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Отвечая на вопросы «ф</w:t>
            </w:r>
            <w:r w:rsidR="00A64557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ельдшера»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A67776" w:rsidRPr="004336ED">
              <w:rPr>
                <w:rFonts w:ascii="Times New Roman" w:hAnsi="Times New Roman" w:cs="Times New Roman"/>
                <w:sz w:val="28"/>
                <w:szCs w:val="28"/>
              </w:rPr>
              <w:t>ациент» должен знать и уметь сформулировать жалобы при данном заболевании</w:t>
            </w:r>
            <w:r w:rsidR="000E0F96" w:rsidRPr="00433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776" w:rsidRPr="004336ED" w:rsidTr="002B2260">
        <w:tc>
          <w:tcPr>
            <w:tcW w:w="674" w:type="dxa"/>
          </w:tcPr>
          <w:p w:rsidR="00A67776" w:rsidRPr="004336ED" w:rsidRDefault="00A64557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9" w:type="dxa"/>
          </w:tcPr>
          <w:p w:rsidR="00A67776" w:rsidRPr="004336ED" w:rsidRDefault="00A64557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Сбор анамнеза заболевания у «пациента» «фельдшером»</w:t>
            </w:r>
          </w:p>
        </w:tc>
        <w:tc>
          <w:tcPr>
            <w:tcW w:w="6888" w:type="dxa"/>
          </w:tcPr>
          <w:p w:rsidR="00A67776" w:rsidRPr="004336ED" w:rsidRDefault="00B62B95" w:rsidP="00A6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Отвечая на вопросы «фельдшера»,  «п</w:t>
            </w:r>
            <w:r w:rsidR="00A64557" w:rsidRPr="004336ED">
              <w:rPr>
                <w:rFonts w:ascii="Times New Roman" w:hAnsi="Times New Roman" w:cs="Times New Roman"/>
                <w:sz w:val="28"/>
                <w:szCs w:val="28"/>
              </w:rPr>
              <w:t>ациент» демонстрирует свои знания о причинах, клинических проявлениях и течении заболевания.</w:t>
            </w:r>
          </w:p>
        </w:tc>
      </w:tr>
      <w:tr w:rsidR="00A67776" w:rsidRPr="004336ED" w:rsidTr="002B2260">
        <w:tc>
          <w:tcPr>
            <w:tcW w:w="674" w:type="dxa"/>
          </w:tcPr>
          <w:p w:rsidR="00A67776" w:rsidRPr="004336ED" w:rsidRDefault="00A64557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9" w:type="dxa"/>
          </w:tcPr>
          <w:p w:rsidR="00A67776" w:rsidRPr="004336ED" w:rsidRDefault="00A64557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Сбор анамнеза жизни у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«пациента» «фельдшером»</w:t>
            </w:r>
          </w:p>
        </w:tc>
        <w:tc>
          <w:tcPr>
            <w:tcW w:w="6888" w:type="dxa"/>
          </w:tcPr>
          <w:p w:rsidR="00A67776" w:rsidRPr="004336ED" w:rsidRDefault="00A64557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 должен показать свои знания предрасполагающих </w:t>
            </w:r>
            <w:proofErr w:type="gramStart"/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факторах</w:t>
            </w:r>
            <w:proofErr w:type="gramEnd"/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могли 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повлиять на возникновение и течение данного заболевания.</w:t>
            </w:r>
          </w:p>
        </w:tc>
      </w:tr>
      <w:tr w:rsidR="00A67776" w:rsidRPr="004336ED" w:rsidTr="002B2260">
        <w:tc>
          <w:tcPr>
            <w:tcW w:w="674" w:type="dxa"/>
          </w:tcPr>
          <w:p w:rsidR="00A67776" w:rsidRPr="004336ED" w:rsidRDefault="00F33CB8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09" w:type="dxa"/>
          </w:tcPr>
          <w:p w:rsidR="00A67776" w:rsidRPr="004336ED" w:rsidRDefault="00F33CB8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Осмотр «пациента» «фельдшером»</w:t>
            </w:r>
          </w:p>
        </w:tc>
        <w:tc>
          <w:tcPr>
            <w:tcW w:w="6888" w:type="dxa"/>
          </w:tcPr>
          <w:p w:rsidR="00A67776" w:rsidRPr="004336ED" w:rsidRDefault="00F33CB8" w:rsidP="00300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На этом этапе пациент показывает </w:t>
            </w:r>
            <w:r w:rsidR="00B62B95">
              <w:rPr>
                <w:rFonts w:ascii="Times New Roman" w:hAnsi="Times New Roman" w:cs="Times New Roman"/>
                <w:sz w:val="28"/>
                <w:szCs w:val="28"/>
              </w:rPr>
              <w:t xml:space="preserve">«фельдшеру»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фото с изображением заболевания и отвечает на дополнительные вопросы «фельдшера», касающиеся локализации, распространенности и других характеристик высыпаний.</w:t>
            </w:r>
          </w:p>
        </w:tc>
      </w:tr>
    </w:tbl>
    <w:p w:rsidR="00F33CB8" w:rsidRDefault="00F33CB8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62B95" w:rsidRDefault="006278B1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B62B95">
        <w:rPr>
          <w:rFonts w:ascii="Times New Roman" w:hAnsi="Times New Roman" w:cs="Times New Roman"/>
          <w:sz w:val="28"/>
          <w:szCs w:val="28"/>
        </w:rPr>
        <w:t xml:space="preserve">, выступающий в роли «фельдшера» должен опросить,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2B95">
        <w:rPr>
          <w:rFonts w:ascii="Times New Roman" w:hAnsi="Times New Roman" w:cs="Times New Roman"/>
          <w:sz w:val="28"/>
          <w:szCs w:val="28"/>
        </w:rPr>
        <w:t>осмотреть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2B95">
        <w:rPr>
          <w:rFonts w:ascii="Times New Roman" w:hAnsi="Times New Roman" w:cs="Times New Roman"/>
          <w:sz w:val="28"/>
          <w:szCs w:val="28"/>
        </w:rPr>
        <w:t xml:space="preserve"> «пациента», постав</w:t>
      </w:r>
      <w:r>
        <w:rPr>
          <w:rFonts w:ascii="Times New Roman" w:hAnsi="Times New Roman" w:cs="Times New Roman"/>
          <w:sz w:val="28"/>
          <w:szCs w:val="28"/>
        </w:rPr>
        <w:t>ить диагноз и назначить лечение</w:t>
      </w:r>
      <w:r w:rsidR="00B62B95">
        <w:rPr>
          <w:rFonts w:ascii="Times New Roman" w:hAnsi="Times New Roman" w:cs="Times New Roman"/>
          <w:sz w:val="28"/>
          <w:szCs w:val="28"/>
        </w:rPr>
        <w:t>.</w:t>
      </w:r>
    </w:p>
    <w:p w:rsidR="006278B1" w:rsidRPr="004336ED" w:rsidRDefault="006278B1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5"/>
        <w:gridCol w:w="2220"/>
        <w:gridCol w:w="6686"/>
      </w:tblGrid>
      <w:tr w:rsidR="00F33CB8" w:rsidRPr="004336ED" w:rsidTr="003F1C83">
        <w:tc>
          <w:tcPr>
            <w:tcW w:w="675" w:type="dxa"/>
          </w:tcPr>
          <w:p w:rsidR="00F33CB8" w:rsidRPr="004336ED" w:rsidRDefault="00F33CB8" w:rsidP="003F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F33CB8" w:rsidRPr="004336ED" w:rsidRDefault="00F33CB8" w:rsidP="003F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911" w:type="dxa"/>
          </w:tcPr>
          <w:p w:rsidR="00F33CB8" w:rsidRPr="004336ED" w:rsidRDefault="00F33CB8" w:rsidP="004C3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Действия «</w:t>
            </w:r>
            <w:r w:rsidR="004C37BD" w:rsidRPr="004336ED">
              <w:rPr>
                <w:rFonts w:ascii="Times New Roman" w:hAnsi="Times New Roman" w:cs="Times New Roman"/>
                <w:sz w:val="28"/>
                <w:szCs w:val="28"/>
              </w:rPr>
              <w:t>фельдшера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CB8" w:rsidRPr="004336ED" w:rsidTr="003F1C83">
        <w:tc>
          <w:tcPr>
            <w:tcW w:w="67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Сбор жалоб у «пациента» «фельдшером»</w:t>
            </w:r>
          </w:p>
        </w:tc>
        <w:tc>
          <w:tcPr>
            <w:tcW w:w="6911" w:type="dxa"/>
          </w:tcPr>
          <w:p w:rsidR="00F33CB8" w:rsidRPr="004336ED" w:rsidRDefault="004C37BD" w:rsidP="004C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Демонстрирует и приобретает навыки общения с пациентом. Учится правильно формулировать и задавать вопросы при сборе жалоб данного заболевания, планировать свои действия.</w:t>
            </w:r>
          </w:p>
        </w:tc>
      </w:tr>
      <w:tr w:rsidR="00F33CB8" w:rsidRPr="004336ED" w:rsidTr="003F1C83">
        <w:tc>
          <w:tcPr>
            <w:tcW w:w="67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Сбор анамнеза заболевания у «пациента» «фельдшером»</w:t>
            </w:r>
          </w:p>
        </w:tc>
        <w:tc>
          <w:tcPr>
            <w:tcW w:w="6911" w:type="dxa"/>
          </w:tcPr>
          <w:p w:rsidR="00F33CB8" w:rsidRPr="004336ED" w:rsidRDefault="004C37BD" w:rsidP="001F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На этом этапе </w:t>
            </w:r>
            <w:r w:rsidR="001F3845" w:rsidRPr="004336ED">
              <w:rPr>
                <w:rFonts w:ascii="Times New Roman" w:hAnsi="Times New Roman" w:cs="Times New Roman"/>
                <w:sz w:val="28"/>
                <w:szCs w:val="28"/>
              </w:rPr>
              <w:t>студент показывает глубину своих знаний об этиологии, патогенезе, клинических проявлениях, наследственности, течении заболевания (были ли у вас ранее подобные высыпания и после чего они исчезали?)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CB8" w:rsidRPr="004336ED" w:rsidTr="003F1C83">
        <w:tc>
          <w:tcPr>
            <w:tcW w:w="67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Сбор анамнеза жизни у «пациента» «фельдшером»</w:t>
            </w:r>
          </w:p>
        </w:tc>
        <w:tc>
          <w:tcPr>
            <w:tcW w:w="6911" w:type="dxa"/>
          </w:tcPr>
          <w:p w:rsidR="00F33CB8" w:rsidRPr="004336ED" w:rsidRDefault="001F3845" w:rsidP="001F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Здесь </w:t>
            </w:r>
            <w:proofErr w:type="gramStart"/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о влиянии различных социально-экономических,  экологических, профессиональных 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факторах, которые могли повлиять на возникновение и течение данного заболевания.</w:t>
            </w:r>
          </w:p>
        </w:tc>
      </w:tr>
      <w:tr w:rsidR="00F33CB8" w:rsidRPr="004336ED" w:rsidTr="003F1C83">
        <w:tc>
          <w:tcPr>
            <w:tcW w:w="67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F33CB8" w:rsidRPr="004336ED" w:rsidRDefault="00F33CB8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Осмотр «пациента» «фельдшером»</w:t>
            </w:r>
          </w:p>
        </w:tc>
        <w:tc>
          <w:tcPr>
            <w:tcW w:w="6911" w:type="dxa"/>
          </w:tcPr>
          <w:p w:rsidR="00F33CB8" w:rsidRPr="004336ED" w:rsidRDefault="001F3845" w:rsidP="00D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«Фельдшер»  внимательно изучает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фото с изображением заболевания и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задает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A3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 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«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пациенту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>», касающиеся</w:t>
            </w:r>
            <w:r w:rsidR="00D01EA3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болезненности,</w:t>
            </w:r>
            <w:r w:rsidR="00F33CB8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локализации, распространенности и других характеристик высыпаний.</w:t>
            </w:r>
            <w:r w:rsidR="00D01EA3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Это показывает не только его эрудицию, но и знания «пациента» о данном заболевании.</w:t>
            </w:r>
            <w:r w:rsidR="002B2260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Затем «фельдшер» ставит предварительный диагноз заболевания.</w:t>
            </w:r>
          </w:p>
        </w:tc>
      </w:tr>
      <w:tr w:rsidR="00F33CB8" w:rsidRPr="004336ED" w:rsidTr="003F1C83">
        <w:tc>
          <w:tcPr>
            <w:tcW w:w="675" w:type="dxa"/>
          </w:tcPr>
          <w:p w:rsidR="00F33CB8" w:rsidRPr="004336ED" w:rsidRDefault="00D01EA3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F33CB8" w:rsidRPr="004336ED" w:rsidRDefault="00D01EA3" w:rsidP="00D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Изучение дополнительных методов исследования.</w:t>
            </w:r>
          </w:p>
          <w:p w:rsidR="00D01EA3" w:rsidRPr="004336ED" w:rsidRDefault="00D01EA3" w:rsidP="00D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Постановка диагноза.</w:t>
            </w:r>
          </w:p>
        </w:tc>
        <w:tc>
          <w:tcPr>
            <w:tcW w:w="6911" w:type="dxa"/>
          </w:tcPr>
          <w:p w:rsidR="00F33CB8" w:rsidRPr="004336ED" w:rsidRDefault="00D01EA3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Если «фельдшеру</w:t>
            </w:r>
            <w:r w:rsidR="002B2260" w:rsidRPr="004336ED">
              <w:rPr>
                <w:rFonts w:ascii="Times New Roman" w:hAnsi="Times New Roman" w:cs="Times New Roman"/>
                <w:sz w:val="28"/>
                <w:szCs w:val="28"/>
              </w:rPr>
              <w:t>» для уточнения диагноза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 данные дополнительных лабораторных и других исследований, он заявляет об этом преподавателю и получает их результаты. При необходимости преподаватель может спросить алгоритм </w:t>
            </w:r>
            <w:r w:rsidR="006278B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исследований. </w:t>
            </w:r>
          </w:p>
          <w:p w:rsidR="00D01EA3" w:rsidRPr="004336ED" w:rsidRDefault="00D01EA3" w:rsidP="0062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Затем на основании всех данных «фельдшер» ставит «пациенту»</w:t>
            </w:r>
            <w:r w:rsidR="002B2260"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 окончательный диагноз и </w:t>
            </w:r>
            <w:r w:rsidR="006278B1">
              <w:rPr>
                <w:rFonts w:ascii="Times New Roman" w:hAnsi="Times New Roman" w:cs="Times New Roman"/>
                <w:sz w:val="28"/>
                <w:szCs w:val="28"/>
              </w:rPr>
              <w:t>обосновывает  его</w:t>
            </w:r>
            <w:r w:rsidR="002B2260" w:rsidRPr="00433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CB8" w:rsidRPr="004336ED" w:rsidTr="003F1C83">
        <w:tc>
          <w:tcPr>
            <w:tcW w:w="675" w:type="dxa"/>
          </w:tcPr>
          <w:p w:rsidR="00F33CB8" w:rsidRPr="004336ED" w:rsidRDefault="002B2260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F33CB8" w:rsidRPr="004336ED" w:rsidRDefault="002B2260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лечения.</w:t>
            </w:r>
          </w:p>
        </w:tc>
        <w:tc>
          <w:tcPr>
            <w:tcW w:w="6911" w:type="dxa"/>
          </w:tcPr>
          <w:p w:rsidR="002B2260" w:rsidRPr="004336ED" w:rsidRDefault="002B2260" w:rsidP="003F1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«Фельдшер» назначает курс лечения, который </w:t>
            </w:r>
            <w:r w:rsidRPr="004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в себя:</w:t>
            </w:r>
          </w:p>
          <w:p w:rsidR="002B2260" w:rsidRPr="004336ED" w:rsidRDefault="002B2260" w:rsidP="002B22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Режим ухода за кожей.</w:t>
            </w:r>
          </w:p>
          <w:p w:rsidR="002B2260" w:rsidRPr="004336ED" w:rsidRDefault="002B2260" w:rsidP="002B22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Диету.</w:t>
            </w:r>
          </w:p>
          <w:p w:rsidR="002B2260" w:rsidRPr="004336ED" w:rsidRDefault="002B2260" w:rsidP="002B22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Общую медикаментозную терапию.</w:t>
            </w:r>
          </w:p>
          <w:p w:rsidR="002B2260" w:rsidRPr="004336ED" w:rsidRDefault="002B2260" w:rsidP="002B22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Местную медикаментозную терапию и т.д.</w:t>
            </w:r>
          </w:p>
          <w:p w:rsidR="002B2260" w:rsidRPr="004336ED" w:rsidRDefault="002B2260" w:rsidP="002B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6ED">
              <w:rPr>
                <w:rFonts w:ascii="Times New Roman" w:hAnsi="Times New Roman" w:cs="Times New Roman"/>
                <w:sz w:val="28"/>
                <w:szCs w:val="28"/>
              </w:rPr>
              <w:t>По просьбе преподавателя студент должен уметь обосновать назначенное им лечение.</w:t>
            </w:r>
          </w:p>
        </w:tc>
      </w:tr>
    </w:tbl>
    <w:p w:rsidR="00F33CB8" w:rsidRPr="004336ED" w:rsidRDefault="00F33CB8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B2260" w:rsidRPr="004336ED" w:rsidRDefault="00371F40" w:rsidP="003002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на занятиях </w:t>
      </w:r>
      <w:r w:rsidR="004336ED" w:rsidRPr="004336ED">
        <w:rPr>
          <w:rFonts w:ascii="Times New Roman" w:hAnsi="Times New Roman" w:cs="Times New Roman"/>
          <w:sz w:val="28"/>
          <w:szCs w:val="28"/>
        </w:rPr>
        <w:t xml:space="preserve">данной и других ролевых  игр </w:t>
      </w:r>
      <w:r>
        <w:rPr>
          <w:rFonts w:ascii="Times New Roman" w:hAnsi="Times New Roman" w:cs="Times New Roman"/>
          <w:sz w:val="28"/>
          <w:szCs w:val="28"/>
        </w:rPr>
        <w:t xml:space="preserve"> побуждает обучающихся быть более активными, со</w:t>
      </w:r>
      <w:r w:rsidR="00980245">
        <w:rPr>
          <w:rFonts w:ascii="Times New Roman" w:hAnsi="Times New Roman" w:cs="Times New Roman"/>
          <w:sz w:val="28"/>
          <w:szCs w:val="28"/>
        </w:rPr>
        <w:t xml:space="preserve">здает условия к самостоятельному принятию решений, активизирует творческие 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мышления, </w:t>
      </w:r>
      <w:r w:rsidR="00980245">
        <w:rPr>
          <w:rFonts w:ascii="Times New Roman" w:hAnsi="Times New Roman" w:cs="Times New Roman"/>
          <w:sz w:val="28"/>
          <w:szCs w:val="28"/>
        </w:rPr>
        <w:t>повышает степень мотивации, развивает навыки общения в коллективе, навыки профессионального общения, развивает взаимодействие ме</w:t>
      </w:r>
      <w:r w:rsidR="006278B1">
        <w:rPr>
          <w:rFonts w:ascii="Times New Roman" w:hAnsi="Times New Roman" w:cs="Times New Roman"/>
          <w:sz w:val="28"/>
          <w:szCs w:val="28"/>
        </w:rPr>
        <w:t>жду преподавателем и студентами, позволяет выработать общие и профессиональные компетнции.</w:t>
      </w:r>
      <w:proofErr w:type="gramEnd"/>
    </w:p>
    <w:sectPr w:rsidR="002B2260" w:rsidRPr="004336ED" w:rsidSect="004A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CFA"/>
    <w:multiLevelType w:val="hybridMultilevel"/>
    <w:tmpl w:val="3EDE5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3C42"/>
    <w:multiLevelType w:val="hybridMultilevel"/>
    <w:tmpl w:val="F978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BE"/>
    <w:rsid w:val="00035564"/>
    <w:rsid w:val="000E0F96"/>
    <w:rsid w:val="001F3845"/>
    <w:rsid w:val="002B2260"/>
    <w:rsid w:val="002E31D5"/>
    <w:rsid w:val="0030024F"/>
    <w:rsid w:val="00371F40"/>
    <w:rsid w:val="004336ED"/>
    <w:rsid w:val="00443BBE"/>
    <w:rsid w:val="004A6E24"/>
    <w:rsid w:val="004C37BD"/>
    <w:rsid w:val="006278B1"/>
    <w:rsid w:val="009038E5"/>
    <w:rsid w:val="00980245"/>
    <w:rsid w:val="00A64557"/>
    <w:rsid w:val="00A67776"/>
    <w:rsid w:val="00B1302C"/>
    <w:rsid w:val="00B266E3"/>
    <w:rsid w:val="00B62B95"/>
    <w:rsid w:val="00D01EA3"/>
    <w:rsid w:val="00F3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dcterms:created xsi:type="dcterms:W3CDTF">2017-10-03T04:26:00Z</dcterms:created>
  <dcterms:modified xsi:type="dcterms:W3CDTF">2017-10-05T09:25:00Z</dcterms:modified>
</cp:coreProperties>
</file>