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32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Всероссийская конференция:</w:t>
      </w:r>
      <w:r w:rsidRPr="00E832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"Современные педагогические технологии, способствующие повышению качества образовательного процесса"</w:t>
      </w: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277" w:rsidRDefault="00E83277" w:rsidP="00E8327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</w:t>
      </w:r>
    </w:p>
    <w:p w:rsidR="00261BE1" w:rsidRPr="00855D5E" w:rsidRDefault="004D15B4" w:rsidP="00E832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1F7">
        <w:rPr>
          <w:rFonts w:ascii="Times New Roman" w:hAnsi="Times New Roman" w:cs="Times New Roman"/>
          <w:sz w:val="28"/>
          <w:szCs w:val="28"/>
        </w:rPr>
        <w:t>Особенности организации современного урока</w:t>
      </w:r>
      <w:r w:rsidR="00D42B32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851F7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4D15B4" w:rsidRDefault="004D15B4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tabs>
          <w:tab w:val="left" w:pos="5996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Подготовил:</w:t>
      </w:r>
    </w:p>
    <w:p w:rsidR="004B5EA7" w:rsidRDefault="00E83277" w:rsidP="00E83277">
      <w:pPr>
        <w:tabs>
          <w:tab w:val="left" w:pos="5996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информатики</w:t>
      </w:r>
    </w:p>
    <w:p w:rsidR="00E83277" w:rsidRDefault="004B5EA7" w:rsidP="00E83277">
      <w:pPr>
        <w:tabs>
          <w:tab w:val="left" w:pos="5996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«Газпром техникум Новый Уренгой»</w:t>
      </w:r>
      <w:r w:rsidR="00E8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77" w:rsidRDefault="00E83277" w:rsidP="00E83277">
      <w:pPr>
        <w:tabs>
          <w:tab w:val="left" w:pos="5996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Алгазина Ольга Борисовна</w:t>
      </w: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83277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D15B4" w:rsidRPr="004D15B4" w:rsidRDefault="004D15B4" w:rsidP="00E83277">
      <w:pPr>
        <w:spacing w:after="0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Эпиграфом к </w:t>
      </w:r>
      <w:r w:rsidR="00E83277">
        <w:rPr>
          <w:rFonts w:ascii="Times New Roman" w:hAnsi="Times New Roman" w:cs="Times New Roman"/>
          <w:sz w:val="28"/>
          <w:szCs w:val="28"/>
        </w:rPr>
        <w:t>докладу</w:t>
      </w:r>
      <w:r>
        <w:rPr>
          <w:rFonts w:ascii="Times New Roman" w:hAnsi="Times New Roman" w:cs="Times New Roman"/>
          <w:sz w:val="28"/>
          <w:szCs w:val="28"/>
        </w:rPr>
        <w:t xml:space="preserve"> я подобрала китайскую пословицу:</w:t>
      </w:r>
      <w:r w:rsidR="00261BE1" w:rsidRPr="00D02A20">
        <w:rPr>
          <w:rFonts w:ascii="Times New Roman" w:hAnsi="Times New Roman" w:cs="Times New Roman"/>
          <w:sz w:val="28"/>
          <w:szCs w:val="28"/>
        </w:rPr>
        <w:t xml:space="preserve"> «Скажите мне – я забуду, </w:t>
      </w:r>
      <w:r w:rsidR="00261BE1" w:rsidRPr="00D02A20">
        <w:rPr>
          <w:rFonts w:ascii="Times New Roman" w:hAnsi="Times New Roman" w:cs="Times New Roman"/>
          <w:sz w:val="28"/>
          <w:szCs w:val="28"/>
        </w:rPr>
        <w:br/>
        <w:t>Покажите мне – я запомню,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E1" w:rsidRPr="00D02A20">
        <w:rPr>
          <w:rFonts w:ascii="Times New Roman" w:hAnsi="Times New Roman" w:cs="Times New Roman"/>
          <w:sz w:val="28"/>
          <w:szCs w:val="28"/>
        </w:rPr>
        <w:t>дай сделать – и я пойму»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 проста: можно сколько угодно показывать-рассказывать ребенку о том, как завязывать шнурки, но пока он этого не сделает сам, - не научится.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15B4">
        <w:rPr>
          <w:rFonts w:ascii="Times New Roman" w:hAnsi="Times New Roman" w:cs="Times New Roman"/>
          <w:bCs/>
          <w:sz w:val="28"/>
          <w:szCs w:val="28"/>
        </w:rPr>
        <w:t>ФГОС</w:t>
      </w:r>
      <w:r w:rsidR="004D15B4" w:rsidRPr="004D15B4">
        <w:rPr>
          <w:rFonts w:ascii="Times New Roman" w:hAnsi="Times New Roman" w:cs="Times New Roman"/>
          <w:bCs/>
          <w:sz w:val="28"/>
          <w:szCs w:val="28"/>
        </w:rPr>
        <w:t xml:space="preserve"> в главе №7 </w:t>
      </w:r>
      <w:r w:rsidRPr="00D02A20">
        <w:rPr>
          <w:rFonts w:ascii="Times New Roman" w:hAnsi="Times New Roman" w:cs="Times New Roman"/>
          <w:sz w:val="28"/>
          <w:szCs w:val="28"/>
        </w:rPr>
        <w:t>Т</w:t>
      </w:r>
      <w:r w:rsidR="004D15B4">
        <w:rPr>
          <w:rFonts w:ascii="Times New Roman" w:hAnsi="Times New Roman" w:cs="Times New Roman"/>
          <w:sz w:val="28"/>
          <w:szCs w:val="28"/>
        </w:rPr>
        <w:t>ребования к условиям реализации программы подготовки специалистов среднего звена говорит о том, что «</w:t>
      </w:r>
      <w:r w:rsidRPr="00D02A20">
        <w:rPr>
          <w:rFonts w:ascii="Times New Roman" w:hAnsi="Times New Roman" w:cs="Times New Roman"/>
          <w:sz w:val="28"/>
          <w:szCs w:val="28"/>
        </w:rPr>
        <w:t xml:space="preserve">При формировании ППССЗ образовательная организация:… должна предусматривать в целях реализации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обучающихся»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За основу понятия </w:t>
      </w:r>
      <w:r w:rsidRPr="00D02A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компетентный человек </w:t>
      </w:r>
      <w:r w:rsidRPr="00D02A20">
        <w:rPr>
          <w:rFonts w:ascii="Times New Roman" w:hAnsi="Times New Roman" w:cs="Times New Roman"/>
          <w:sz w:val="28"/>
          <w:szCs w:val="28"/>
        </w:rPr>
        <w:t>взята способность индивидуума брать на себя ответственность при решении возникающих проблем, проявлять самостоятельность в постановке задач и их решений, обучаться на протяжении всей жизни.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Очевидно, что переход от обучения «знаниям, умениям, навыкам» к </w:t>
      </w:r>
      <w:proofErr w:type="spellStart"/>
      <w:r w:rsidR="004D15B4">
        <w:rPr>
          <w:rFonts w:ascii="Times New Roman" w:hAnsi="Times New Roman" w:cs="Times New Roman"/>
          <w:sz w:val="28"/>
          <w:szCs w:val="28"/>
        </w:rPr>
        <w:t>к</w:t>
      </w:r>
      <w:r w:rsidRPr="00D02A20">
        <w:rPr>
          <w:rFonts w:ascii="Times New Roman" w:hAnsi="Times New Roman" w:cs="Times New Roman"/>
          <w:sz w:val="28"/>
          <w:szCs w:val="28"/>
        </w:rPr>
        <w:t>омпетентностному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подходу требует изменения всех составляющих учебного процесса: содержания, способов контроля и методов обучения.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Одно из направлений</w:t>
      </w:r>
      <w:r w:rsidR="004D15B4">
        <w:rPr>
          <w:rFonts w:ascii="Times New Roman" w:hAnsi="Times New Roman" w:cs="Times New Roman"/>
          <w:sz w:val="28"/>
          <w:szCs w:val="28"/>
        </w:rPr>
        <w:t xml:space="preserve"> изменения методов обучения при </w:t>
      </w:r>
      <w:r w:rsidRPr="00D02A20">
        <w:rPr>
          <w:rFonts w:ascii="Times New Roman" w:hAnsi="Times New Roman" w:cs="Times New Roman"/>
          <w:sz w:val="28"/>
          <w:szCs w:val="28"/>
        </w:rPr>
        <w:t xml:space="preserve">переходе к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подходу – использование </w:t>
      </w:r>
      <w:r w:rsidRPr="00D02A20">
        <w:rPr>
          <w:rFonts w:ascii="Times New Roman" w:hAnsi="Times New Roman" w:cs="Times New Roman"/>
          <w:i/>
          <w:iCs/>
          <w:sz w:val="28"/>
          <w:szCs w:val="28"/>
        </w:rPr>
        <w:t xml:space="preserve">активных и интерактивных методов обучения </w:t>
      </w:r>
      <w:r w:rsidRPr="00D02A20">
        <w:rPr>
          <w:rFonts w:ascii="Times New Roman" w:hAnsi="Times New Roman" w:cs="Times New Roman"/>
          <w:sz w:val="28"/>
          <w:szCs w:val="28"/>
        </w:rPr>
        <w:t>в учебном процессе.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В педагогике различают несколько моделей (методов или форм) обучения: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пассивная</w:t>
      </w:r>
      <w:r w:rsidRPr="00D02A20">
        <w:rPr>
          <w:rFonts w:ascii="Times New Roman" w:hAnsi="Times New Roman" w:cs="Times New Roman"/>
          <w:sz w:val="28"/>
          <w:szCs w:val="28"/>
        </w:rPr>
        <w:t xml:space="preserve"> - </w:t>
      </w:r>
      <w:r w:rsidR="00E83277">
        <w:rPr>
          <w:rFonts w:ascii="Times New Roman" w:hAnsi="Times New Roman" w:cs="Times New Roman"/>
          <w:sz w:val="28"/>
          <w:szCs w:val="28"/>
        </w:rPr>
        <w:t>о</w:t>
      </w:r>
      <w:r w:rsidR="00E83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</w:t>
      </w:r>
      <w:r w:rsidR="00E83277" w:rsidRPr="00E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в роли «объекта» обучения</w:t>
      </w:r>
      <w:r w:rsidR="00E83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7" w:rsidRPr="00D02A20">
        <w:rPr>
          <w:rFonts w:ascii="Times New Roman" w:hAnsi="Times New Roman" w:cs="Times New Roman"/>
          <w:sz w:val="28"/>
          <w:szCs w:val="28"/>
        </w:rPr>
        <w:t>(слушает и смотрит)</w:t>
      </w:r>
      <w:r w:rsidR="00E83277" w:rsidRPr="00E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должен усвоить и воспроизвести материал, который передается ему педагогом - источником правильных знаний (иногда</w:t>
      </w:r>
      <w:r w:rsidR="00E83277" w:rsidRPr="00E92D5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эти методы называют еще репродуктивными)</w:t>
      </w:r>
      <w:r w:rsidR="00E832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83277" w:rsidRPr="00E92D5C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2) активная</w:t>
      </w:r>
      <w:r w:rsidR="00E83277">
        <w:rPr>
          <w:rFonts w:ascii="Times New Roman" w:hAnsi="Times New Roman" w:cs="Times New Roman"/>
          <w:sz w:val="28"/>
          <w:szCs w:val="28"/>
        </w:rPr>
        <w:t xml:space="preserve"> - о</w:t>
      </w:r>
      <w:r w:rsidR="00E83277" w:rsidRPr="00E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 является «субъектом» обучения</w:t>
      </w:r>
      <w:r w:rsidR="00E83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7" w:rsidRPr="00D02A20">
        <w:rPr>
          <w:rFonts w:ascii="Times New Roman" w:hAnsi="Times New Roman" w:cs="Times New Roman"/>
          <w:sz w:val="28"/>
          <w:szCs w:val="28"/>
        </w:rPr>
        <w:t>(самостоятельная работа, творческие задания)</w:t>
      </w:r>
      <w:r w:rsidR="00E83277" w:rsidRPr="00E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выполняет творческие задания, вступает в диалог с </w:t>
      </w:r>
      <w:r w:rsidR="00E83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педагогом</w:t>
      </w:r>
      <w:r w:rsidR="00E83277" w:rsidRPr="00E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3277" w:rsidRPr="00D02A20" w:rsidRDefault="00E83277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Идея активных методов обучения в педагогике не нова. Родоначальниками метода принято считать таких прославленных педагогов, как Я. Коменский, И. Песталоцци, А.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Г. Гегель, Ж. Руссо, Д.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. Хотя мысль, что успешное обучение строится, прежде всего, на самопознании, встречается еще у античных философов.</w:t>
      </w:r>
    </w:p>
    <w:p w:rsidR="00E83277" w:rsidRPr="00D02A20" w:rsidRDefault="00E83277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 </w:t>
      </w:r>
      <w:r w:rsidRPr="0091486F">
        <w:rPr>
          <w:rFonts w:ascii="Times New Roman" w:hAnsi="Times New Roman" w:cs="Times New Roman"/>
          <w:b/>
          <w:sz w:val="28"/>
          <w:szCs w:val="28"/>
        </w:rPr>
        <w:t>классификации 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>, то с</w:t>
      </w:r>
      <w:r w:rsidRPr="00D02A20">
        <w:rPr>
          <w:rFonts w:ascii="Times New Roman" w:hAnsi="Times New Roman" w:cs="Times New Roman"/>
          <w:sz w:val="28"/>
          <w:szCs w:val="28"/>
        </w:rPr>
        <w:t xml:space="preserve">амая общая классификация делит активные методы на две большие группы: индивидуальные и групповые.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Более подробная включает такие группы:</w:t>
      </w:r>
    </w:p>
    <w:p w:rsidR="00E83277" w:rsidRPr="00D02A20" w:rsidRDefault="00E83277" w:rsidP="00E83277">
      <w:pPr>
        <w:numPr>
          <w:ilvl w:val="0"/>
          <w:numId w:val="1"/>
        </w:numPr>
        <w:spacing w:after="0"/>
        <w:ind w:left="714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Дискуссионные.</w:t>
      </w:r>
    </w:p>
    <w:p w:rsidR="00E83277" w:rsidRPr="00D02A20" w:rsidRDefault="00E83277" w:rsidP="00E83277">
      <w:pPr>
        <w:numPr>
          <w:ilvl w:val="0"/>
          <w:numId w:val="1"/>
        </w:numPr>
        <w:spacing w:after="0"/>
        <w:ind w:left="714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Игровые.</w:t>
      </w:r>
    </w:p>
    <w:p w:rsidR="00E83277" w:rsidRPr="00D02A20" w:rsidRDefault="00E83277" w:rsidP="00E83277">
      <w:pPr>
        <w:numPr>
          <w:ilvl w:val="0"/>
          <w:numId w:val="1"/>
        </w:numPr>
        <w:spacing w:after="0"/>
        <w:ind w:left="71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2A2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.</w:t>
      </w:r>
    </w:p>
    <w:p w:rsidR="00E83277" w:rsidRPr="00D02A20" w:rsidRDefault="00E83277" w:rsidP="00E83277">
      <w:pPr>
        <w:numPr>
          <w:ilvl w:val="0"/>
          <w:numId w:val="1"/>
        </w:numPr>
        <w:spacing w:after="0"/>
        <w:ind w:left="714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Рейтинговые.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3277" w:rsidRPr="00D02A20" w:rsidRDefault="00E83277" w:rsidP="00E83277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Признак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активных методов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E83277" w:rsidRPr="00D02A20" w:rsidRDefault="00E83277" w:rsidP="00E83277">
      <w:pPr>
        <w:numPr>
          <w:ilvl w:val="0"/>
          <w:numId w:val="2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активизация мышления, причем учащийся вынужден быть активным;</w:t>
      </w:r>
    </w:p>
    <w:p w:rsidR="00E83277" w:rsidRPr="00D02A20" w:rsidRDefault="00E83277" w:rsidP="00E83277">
      <w:pPr>
        <w:numPr>
          <w:ilvl w:val="0"/>
          <w:numId w:val="2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длительное время активности — учащийся работает не эпизодически, а в течение всего учебного процесса;</w:t>
      </w:r>
    </w:p>
    <w:p w:rsidR="00E83277" w:rsidRPr="0091486F" w:rsidRDefault="00E83277" w:rsidP="00E83277">
      <w:pPr>
        <w:numPr>
          <w:ilvl w:val="0"/>
          <w:numId w:val="2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sz w:val="28"/>
          <w:szCs w:val="28"/>
        </w:rPr>
        <w:t>самостоятельность в выработке и поиске решений поставленных задач;</w:t>
      </w:r>
    </w:p>
    <w:p w:rsidR="00E83277" w:rsidRPr="00D02A20" w:rsidRDefault="00E83277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к обучению.</w:t>
      </w:r>
    </w:p>
    <w:p w:rsidR="00E83277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интерактивная</w:t>
      </w:r>
      <w:r w:rsidRPr="00D02A20">
        <w:rPr>
          <w:rFonts w:ascii="Times New Roman" w:hAnsi="Times New Roman" w:cs="Times New Roman"/>
          <w:sz w:val="28"/>
          <w:szCs w:val="28"/>
        </w:rPr>
        <w:t xml:space="preserve"> – взаимодействие (моделирование жизненных ситуаций, использование ролевых игр, совместное решение проблем).</w:t>
      </w:r>
    </w:p>
    <w:p w:rsidR="00DA7150" w:rsidRPr="00DA7150" w:rsidRDefault="0091486F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1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ущность интерактивных методов: обучение происходит во</w:t>
      </w:r>
      <w:r w:rsidRPr="009148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8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взаимодействии</w:t>
      </w:r>
      <w:r w:rsidRPr="0091486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1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обучающихся, включая педагога.</w:t>
      </w:r>
      <w:r w:rsidRPr="009148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7150" w:rsidRPr="00DA7150">
        <w:rPr>
          <w:rFonts w:ascii="Times New Roman" w:hAnsi="Times New Roman" w:cs="Times New Roman"/>
          <w:sz w:val="28"/>
          <w:szCs w:val="28"/>
        </w:rPr>
        <w:t>Считается, что наиболее современной формой активных методов, являются интерактивные методы обучения.</w:t>
      </w:r>
    </w:p>
    <w:p w:rsidR="00DA7150" w:rsidRPr="00DA7150" w:rsidRDefault="00DA7150" w:rsidP="00E83277">
      <w:pPr>
        <w:tabs>
          <w:tab w:val="left" w:pos="520"/>
        </w:tabs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 w:rsidRPr="00DA7150">
        <w:rPr>
          <w:rFonts w:ascii="Times New Roman" w:hAnsi="Times New Roman" w:cs="Times New Roman"/>
          <w:sz w:val="16"/>
          <w:szCs w:val="16"/>
        </w:rPr>
        <w:tab/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Задачи интерактивных методов обучения («</w:t>
      </w:r>
      <w:proofErr w:type="spellStart"/>
      <w:r w:rsidRPr="00D02A20">
        <w:rPr>
          <w:rFonts w:ascii="Times New Roman" w:hAnsi="Times New Roman" w:cs="Times New Roman"/>
          <w:b/>
          <w:bCs/>
          <w:sz w:val="28"/>
          <w:szCs w:val="28"/>
        </w:rPr>
        <w:t>inter</w:t>
      </w:r>
      <w:proofErr w:type="spellEnd"/>
      <w:r w:rsidRPr="00D02A20">
        <w:rPr>
          <w:rFonts w:ascii="Times New Roman" w:hAnsi="Times New Roman" w:cs="Times New Roman"/>
          <w:b/>
          <w:bCs/>
          <w:sz w:val="28"/>
          <w:szCs w:val="28"/>
        </w:rPr>
        <w:t>» — «взаимный», «</w:t>
      </w:r>
      <w:proofErr w:type="spellStart"/>
      <w:r w:rsidRPr="00D02A20">
        <w:rPr>
          <w:rFonts w:ascii="Times New Roman" w:hAnsi="Times New Roman" w:cs="Times New Roman"/>
          <w:b/>
          <w:bCs/>
          <w:sz w:val="28"/>
          <w:szCs w:val="28"/>
        </w:rPr>
        <w:t>act</w:t>
      </w:r>
      <w:proofErr w:type="spellEnd"/>
      <w:r w:rsidRPr="00D02A20">
        <w:rPr>
          <w:rFonts w:ascii="Times New Roman" w:hAnsi="Times New Roman" w:cs="Times New Roman"/>
          <w:b/>
          <w:bCs/>
          <w:sz w:val="28"/>
          <w:szCs w:val="28"/>
        </w:rPr>
        <w:t>» — «действовать»)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1. Активное включение каждого </w:t>
      </w:r>
      <w:proofErr w:type="gramStart"/>
      <w:r w:rsidRPr="00D02A20">
        <w:rPr>
          <w:rFonts w:ascii="Times New Roman" w:hAnsi="Times New Roman" w:cs="Times New Roman"/>
          <w:sz w:val="28"/>
          <w:szCs w:val="28"/>
        </w:rPr>
        <w:t>учащегося  в</w:t>
      </w:r>
      <w:proofErr w:type="gramEnd"/>
      <w:r w:rsidRPr="00D02A20">
        <w:rPr>
          <w:rFonts w:ascii="Times New Roman" w:hAnsi="Times New Roman" w:cs="Times New Roman"/>
          <w:sz w:val="28"/>
          <w:szCs w:val="28"/>
        </w:rPr>
        <w:t xml:space="preserve"> процесс усвоения учебного материала.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2. Повышение познавательной мотивации.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3. Обучение навыкам успешного общения (умения слушать и слышать друг друга, выстраивать диалог, задавать вопросы на понимание).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4. 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5. Воспитание лидерских качеств.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6. Умение работать с командой и в команде.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7. Принимать на себя ответственность за совместную и собственную деятельность по достижению результата.</w:t>
      </w:r>
    </w:p>
    <w:p w:rsidR="0091486F" w:rsidRPr="006F4F28" w:rsidRDefault="0091486F" w:rsidP="00E83277">
      <w:pPr>
        <w:spacing w:after="0"/>
        <w:ind w:firstLine="284"/>
        <w:rPr>
          <w:rFonts w:ascii="Times New Roman" w:hAnsi="Times New Roman" w:cs="Times New Roman"/>
          <w:b/>
          <w:sz w:val="10"/>
          <w:szCs w:val="10"/>
        </w:rPr>
      </w:pP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Эффективность процесса обучения</w:t>
      </w:r>
      <w:r w:rsidR="00914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зависит от реализации следующих принципов: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комплексного подхода к процессу обучения;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lastRenderedPageBreak/>
        <w:t>интерактивности;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дифференцированного подхода;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учета индивидуальных особенностей;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вариативности режима работы;</w:t>
      </w:r>
    </w:p>
    <w:p w:rsidR="00FB7011" w:rsidRPr="00D02A20" w:rsidRDefault="00BC2619" w:rsidP="00E83277">
      <w:pPr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(как при организации учебных материалов, так и самого учебного процесса).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 w:rsidR="006F4F28">
        <w:rPr>
          <w:rFonts w:ascii="Times New Roman" w:hAnsi="Times New Roman" w:cs="Times New Roman"/>
          <w:b/>
          <w:bCs/>
          <w:sz w:val="28"/>
          <w:szCs w:val="28"/>
        </w:rPr>
        <w:t xml:space="preserve">ми традиционными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6F4F28">
        <w:rPr>
          <w:rFonts w:ascii="Times New Roman" w:hAnsi="Times New Roman" w:cs="Times New Roman"/>
          <w:b/>
          <w:bCs/>
          <w:sz w:val="28"/>
          <w:szCs w:val="28"/>
        </w:rPr>
        <w:t xml:space="preserve">ами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учебного занятия</w:t>
      </w:r>
      <w:r w:rsidR="006F4F28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проверки домашнего задания. Этап проверки знаний, умений и навыков.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подготовки обучающихся к активному и сознательному усвоению нового материала.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усвоения новых знаний и способов действий.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первичной проверки понимания изученного.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закрепления нового материала.  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применения знаний и способов действий.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обобщения и систематизации знаний.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контроля и самоконтроля знаний и способов действий.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коррекции знаний и способов действий.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информирования обучающихся о домашнем задании, инструктаж по его выполнению.</w:t>
      </w:r>
    </w:p>
    <w:p w:rsidR="00FB7011" w:rsidRPr="00D02A20" w:rsidRDefault="00BC2619" w:rsidP="00E83277">
      <w:pPr>
        <w:numPr>
          <w:ilvl w:val="0"/>
          <w:numId w:val="5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Этап рефлексии и оценивания. Подведение итогов урока.</w:t>
      </w:r>
    </w:p>
    <w:p w:rsidR="00261BE1" w:rsidRPr="00D02A20" w:rsidRDefault="00261BE1" w:rsidP="00E83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Схема занятия</w:t>
      </w:r>
      <w:r w:rsidR="00DA7150">
        <w:rPr>
          <w:rFonts w:ascii="Times New Roman" w:hAnsi="Times New Roman" w:cs="Times New Roman"/>
          <w:b/>
          <w:bCs/>
          <w:sz w:val="28"/>
          <w:szCs w:val="28"/>
        </w:rPr>
        <w:t>, в основе которого лежат активные или интерактивные методы обучения выглядит следующим образом: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02A20">
        <w:rPr>
          <w:rFonts w:ascii="Times New Roman" w:hAnsi="Times New Roman" w:cs="Times New Roman"/>
          <w:sz w:val="28"/>
          <w:szCs w:val="28"/>
        </w:rPr>
        <w:t xml:space="preserve"> Мотивация – 2 минуты (5%)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02A20">
        <w:rPr>
          <w:rFonts w:ascii="Times New Roman" w:hAnsi="Times New Roman" w:cs="Times New Roman"/>
          <w:sz w:val="28"/>
          <w:szCs w:val="28"/>
        </w:rPr>
        <w:t xml:space="preserve"> Постановка задачи - 2 минуты (5%)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02A20">
        <w:rPr>
          <w:rFonts w:ascii="Times New Roman" w:hAnsi="Times New Roman" w:cs="Times New Roman"/>
          <w:sz w:val="28"/>
          <w:szCs w:val="28"/>
        </w:rPr>
        <w:t xml:space="preserve"> Исходная информация и инструктаж - 2 минуты (5%)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02A20">
        <w:rPr>
          <w:rFonts w:ascii="Times New Roman" w:hAnsi="Times New Roman" w:cs="Times New Roman"/>
          <w:sz w:val="28"/>
          <w:szCs w:val="28"/>
        </w:rPr>
        <w:t xml:space="preserve"> Практическое усвоение материала через активное и/или интерактивное задание – 24 минуты (60%)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02A20">
        <w:rPr>
          <w:rFonts w:ascii="Times New Roman" w:hAnsi="Times New Roman" w:cs="Times New Roman"/>
          <w:sz w:val="28"/>
          <w:szCs w:val="28"/>
        </w:rPr>
        <w:t xml:space="preserve"> Подведение итогов, рефлексия – 10 минут (15%)</w:t>
      </w:r>
    </w:p>
    <w:p w:rsidR="006F4F28" w:rsidRPr="006F4F28" w:rsidRDefault="006F4F28" w:rsidP="00E83277">
      <w:pPr>
        <w:spacing w:after="0"/>
        <w:ind w:firstLine="284"/>
        <w:rPr>
          <w:rFonts w:ascii="Times New Roman" w:hAnsi="Times New Roman" w:cs="Times New Roman"/>
          <w:b/>
          <w:bCs/>
          <w:sz w:val="16"/>
          <w:szCs w:val="16"/>
        </w:rPr>
      </w:pPr>
    </w:p>
    <w:p w:rsidR="00261BE1" w:rsidRPr="00D02A20" w:rsidRDefault="00DA7150" w:rsidP="00E832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же конкретные методы и приемы можно использовать, что организовать активное</w:t>
      </w:r>
      <w:r w:rsidR="00261BE1"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261BE1"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интерактивно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61BE1"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е?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D02A20">
        <w:rPr>
          <w:rFonts w:ascii="Times New Roman" w:hAnsi="Times New Roman" w:cs="Times New Roman"/>
          <w:sz w:val="28"/>
          <w:szCs w:val="28"/>
        </w:rPr>
        <w:t> — наиболее простой и доступный метод для использования на занятиях. Это демонстрирование слайдов, подготовленных самими обучающимися по теме.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Кейс-технологии</w:t>
      </w:r>
      <w:r w:rsidRPr="00D02A20">
        <w:rPr>
          <w:rFonts w:ascii="Times New Roman" w:hAnsi="Times New Roman" w:cs="Times New Roman"/>
          <w:sz w:val="28"/>
          <w:szCs w:val="28"/>
        </w:rPr>
        <w:t xml:space="preserve"> — используются в педагогике с прошлого века. Строятся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одного-единственного правильного решения поставленной </w:t>
      </w:r>
      <w:r w:rsidRPr="00D02A20">
        <w:rPr>
          <w:rFonts w:ascii="Times New Roman" w:hAnsi="Times New Roman" w:cs="Times New Roman"/>
          <w:sz w:val="28"/>
          <w:szCs w:val="28"/>
        </w:rPr>
        <w:lastRenderedPageBreak/>
        <w:t>задачи. Европейская школа, наоборот, приветствует многогранность решений и их обоснование.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Проблемная лекция</w:t>
      </w:r>
      <w:r w:rsidRPr="00D02A20">
        <w:rPr>
          <w:rFonts w:ascii="Times New Roman" w:hAnsi="Times New Roman" w:cs="Times New Roman"/>
          <w:sz w:val="28"/>
          <w:szCs w:val="28"/>
        </w:rPr>
        <w:t> — в отличие от традиционной, передача знаний во время проблемной лекции происходит не в пассивной форме. То есть педагог не преподносит готовые утверждения, а лишь ставит вопросы и обозначает проблему. Правила выводят сами обучающиеся. Этот метод достаточно сложен и требует наличия у студентов определенного опыта логических рассуждений.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2A20">
        <w:rPr>
          <w:rFonts w:ascii="Times New Roman" w:hAnsi="Times New Roman" w:cs="Times New Roman"/>
          <w:b/>
          <w:bCs/>
          <w:sz w:val="28"/>
          <w:szCs w:val="28"/>
        </w:rPr>
        <w:t>Баскет</w:t>
      </w:r>
      <w:proofErr w:type="spellEnd"/>
      <w:r w:rsidRPr="00D02A20">
        <w:rPr>
          <w:rFonts w:ascii="Times New Roman" w:hAnsi="Times New Roman" w:cs="Times New Roman"/>
          <w:b/>
          <w:bCs/>
          <w:sz w:val="28"/>
          <w:szCs w:val="28"/>
        </w:rPr>
        <w:t>-метод</w:t>
      </w:r>
      <w:r w:rsidRPr="00D02A20">
        <w:rPr>
          <w:rFonts w:ascii="Times New Roman" w:hAnsi="Times New Roman" w:cs="Times New Roman"/>
          <w:sz w:val="28"/>
          <w:szCs w:val="28"/>
        </w:rPr>
        <w:t> — основан на имитации ситуации. Например, студент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D02A20">
        <w:rPr>
          <w:rFonts w:ascii="Times New Roman" w:hAnsi="Times New Roman" w:cs="Times New Roman"/>
          <w:sz w:val="28"/>
          <w:szCs w:val="28"/>
        </w:rPr>
        <w:t> 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обучающихся друг с другом.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D02A20">
        <w:rPr>
          <w:rFonts w:ascii="Times New Roman" w:hAnsi="Times New Roman" w:cs="Times New Roman"/>
          <w:sz w:val="28"/>
          <w:szCs w:val="28"/>
        </w:rPr>
        <w:t> — самостоятельная разработка обучающимися проекта по теме и его защита.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2A20">
        <w:rPr>
          <w:rFonts w:ascii="Times New Roman" w:hAnsi="Times New Roman" w:cs="Times New Roman"/>
          <w:b/>
          <w:bCs/>
          <w:sz w:val="28"/>
          <w:szCs w:val="28"/>
        </w:rPr>
        <w:t>BarCamp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антиконференция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. Суть этого метода заключается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Pr="00D02A20">
        <w:rPr>
          <w:rFonts w:ascii="Times New Roman" w:hAnsi="Times New Roman" w:cs="Times New Roman"/>
          <w:sz w:val="28"/>
          <w:szCs w:val="28"/>
        </w:rPr>
        <w:t xml:space="preserve"> — поток вопросов и ответов, или предложений и идей по заданной теме, при котором анализ правильности/неправильности производится после проведения штурма. 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Кластеры, сравнительные диаграммы, </w:t>
      </w:r>
      <w:proofErr w:type="spellStart"/>
      <w:r w:rsidRPr="00D02A20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 — поиск ключевых слов и проблем по определенной мини-теме.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Интерактивный урок с применением аудио- и видеоматериалов, ИКТ</w:t>
      </w:r>
      <w:r w:rsidRPr="00D02A20">
        <w:rPr>
          <w:rFonts w:ascii="Times New Roman" w:hAnsi="Times New Roman" w:cs="Times New Roman"/>
          <w:sz w:val="28"/>
          <w:szCs w:val="28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Круглый стол (дискуссия, дебаты)</w:t>
      </w:r>
      <w:r w:rsidRPr="00D02A20">
        <w:rPr>
          <w:rFonts w:ascii="Times New Roman" w:hAnsi="Times New Roman" w:cs="Times New Roman"/>
          <w:sz w:val="28"/>
          <w:szCs w:val="28"/>
        </w:rPr>
        <w:t> — групповой вид метода, который предполагает коллективное обсуждение обучающимися проблемы, предложений, идей, мнений и совместный поиск решения.</w:t>
      </w:r>
    </w:p>
    <w:p w:rsidR="00261BE1" w:rsidRPr="00D02A20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>Деловые игры</w:t>
      </w:r>
      <w:r w:rsidRPr="00D02A20">
        <w:rPr>
          <w:rFonts w:ascii="Times New Roman" w:hAnsi="Times New Roman" w:cs="Times New Roman"/>
          <w:sz w:val="28"/>
          <w:szCs w:val="28"/>
        </w:rPr>
        <w:t xml:space="preserve"> (в том числе ролевые, имитационные) — достаточно популярный метод. Во время </w:t>
      </w:r>
      <w:proofErr w:type="gramStart"/>
      <w:r w:rsidRPr="00D02A20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D02A20">
        <w:rPr>
          <w:rFonts w:ascii="Times New Roman" w:hAnsi="Times New Roman" w:cs="Times New Roman"/>
          <w:sz w:val="28"/>
          <w:szCs w:val="28"/>
        </w:rPr>
        <w:t xml:space="preserve"> обучающиеся играют роли участников той или иной ситуации, примеривая на себя разные профессии.</w:t>
      </w:r>
    </w:p>
    <w:p w:rsidR="00261BE1" w:rsidRPr="00D02A20" w:rsidRDefault="00261BE1" w:rsidP="00E83277">
      <w:pPr>
        <w:spacing w:after="0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Какими правилами должен руководствоваться преподаватель, создающий занятие в контексте ФГОС: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Цели урока принимаются и формулируются обучающимися.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систематически обучает детей осуществлять рефлексивное действие (оценивать свою готовность, обнаруживать незнание, находить причины затруднений и т.д.)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Используются разнообразные формы, методы и приемы обучения, повышающие степень активности обучающихся в учебном процессе.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владеет технологией диалога, обучает студентов ставить и адресовать вопросы.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эффективно (адекватно цели занятия) сочетает репродуктивную и проблемную формы обучения, учит студентов работать по правилу и творчески.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 занятии задаются задачи и четкие критерии самоконтроля и самооценки (происходит специальное формирование контрольно- оценочной деятельности у обучающихся).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добивается осмысления учебного материала всеми обучающимися, используя для этого специальные приемы.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стремится оценивать реальное продвижение каждого студента, поощряет и поддерживает его.</w:t>
      </w:r>
    </w:p>
    <w:p w:rsidR="00FB7011" w:rsidRPr="00D02A20" w:rsidRDefault="00BC2619" w:rsidP="00E83277">
      <w:pPr>
        <w:numPr>
          <w:ilvl w:val="0"/>
          <w:numId w:val="6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Педагог специально планирует коммуникативные задачи занятия.</w:t>
      </w:r>
    </w:p>
    <w:p w:rsidR="00DA7150" w:rsidRPr="00EB3593" w:rsidRDefault="00EB3593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исследованиям ученых человек, склонен</w:t>
      </w:r>
      <w:r w:rsidR="00DA7150" w:rsidRPr="00EB3593">
        <w:rPr>
          <w:rFonts w:ascii="Times New Roman" w:hAnsi="Times New Roman" w:cs="Times New Roman"/>
          <w:sz w:val="28"/>
          <w:szCs w:val="28"/>
        </w:rPr>
        <w:t xml:space="preserve"> запоминать 10% того, что читает, 20% того, что слышит на уровне восприятия слов, 30% того, что что видит, 50% того, что</w:t>
      </w:r>
      <w:r w:rsidRPr="00EB3593">
        <w:rPr>
          <w:rFonts w:ascii="Times New Roman" w:hAnsi="Times New Roman" w:cs="Times New Roman"/>
          <w:sz w:val="28"/>
          <w:szCs w:val="28"/>
        </w:rPr>
        <w:t xml:space="preserve"> видит и слышит,</w:t>
      </w:r>
      <w:r w:rsidRPr="00EB35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EB3593">
        <w:rPr>
          <w:rFonts w:ascii="Times New Roman" w:hAnsi="Times New Roman" w:cs="Times New Roman"/>
          <w:sz w:val="28"/>
          <w:szCs w:val="28"/>
          <w:shd w:val="clear" w:color="auto" w:fill="FFFFFF"/>
        </w:rPr>
        <w:t>70% из того, что говорит, 90% из того, что говорит и делает одновременно.</w:t>
      </w:r>
    </w:p>
    <w:p w:rsidR="00261BE1" w:rsidRPr="00855D5E" w:rsidRDefault="00261BE1" w:rsidP="00E83277">
      <w:pPr>
        <w:spacing w:after="0"/>
        <w:ind w:left="720" w:firstLine="284"/>
        <w:rPr>
          <w:rFonts w:ascii="Times New Roman" w:hAnsi="Times New Roman" w:cs="Times New Roman"/>
          <w:sz w:val="16"/>
          <w:szCs w:val="16"/>
        </w:rPr>
      </w:pPr>
    </w:p>
    <w:p w:rsidR="00EB3593" w:rsidRDefault="00EB3593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вышесказанное, мне хотелось бы провести параллель между педагогом и врачом.</w:t>
      </w:r>
    </w:p>
    <w:p w:rsidR="00855D5E" w:rsidRPr="00E83277" w:rsidRDefault="00261BE1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83277">
        <w:rPr>
          <w:rFonts w:ascii="Times New Roman" w:hAnsi="Times New Roman" w:cs="Times New Roman"/>
          <w:sz w:val="28"/>
          <w:szCs w:val="28"/>
        </w:rPr>
        <w:t>Вопрос: Какой критерий точнее всех других определяет квалификацию хирурга?</w:t>
      </w:r>
    </w:p>
    <w:p w:rsidR="00261BE1" w:rsidRPr="00D02A20" w:rsidRDefault="00EB3593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83277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E1" w:rsidRPr="00D02A20">
        <w:rPr>
          <w:rFonts w:ascii="Times New Roman" w:hAnsi="Times New Roman" w:cs="Times New Roman"/>
          <w:sz w:val="28"/>
          <w:szCs w:val="28"/>
        </w:rPr>
        <w:t>Не репутация, не университет, который он окончил, и даже не то, насколько он умен и ловок. Лучший критерий – количество проведенных врачом операций определенного типа. Все дело в мышечной памяти. В повторении.</w:t>
      </w:r>
    </w:p>
    <w:p w:rsidR="00261BE1" w:rsidRPr="00D02A20" w:rsidRDefault="00261BE1" w:rsidP="00E8327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построения многокомпонентного </w:t>
      </w:r>
      <w:r w:rsidR="00855D5E">
        <w:rPr>
          <w:rFonts w:ascii="Times New Roman" w:hAnsi="Times New Roman" w:cs="Times New Roman"/>
          <w:sz w:val="28"/>
          <w:szCs w:val="28"/>
        </w:rPr>
        <w:t>урока</w:t>
      </w:r>
      <w:r w:rsidRPr="00D02A20">
        <w:rPr>
          <w:rFonts w:ascii="Times New Roman" w:hAnsi="Times New Roman" w:cs="Times New Roman"/>
          <w:sz w:val="28"/>
          <w:szCs w:val="28"/>
        </w:rPr>
        <w:t xml:space="preserve"> для овладения обучающимися компетенциями диктуют педагогу использование таких технологий обучения, где главенствующей является практика.</w:t>
      </w:r>
    </w:p>
    <w:p w:rsidR="00261BE1" w:rsidRPr="00D02A20" w:rsidRDefault="00855D5E" w:rsidP="00E832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Компетентность — это з</w:t>
      </w:r>
      <w:r w:rsidR="00261BE1" w:rsidRPr="00D02A20">
        <w:rPr>
          <w:rFonts w:ascii="Times New Roman" w:hAnsi="Times New Roman" w:cs="Times New Roman"/>
          <w:b/>
          <w:bCs/>
          <w:sz w:val="28"/>
          <w:szCs w:val="28"/>
        </w:rPr>
        <w:t>нание в действии</w:t>
      </w:r>
      <w:r w:rsidR="00E8327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EA7">
        <w:rPr>
          <w:rFonts w:ascii="Times New Roman" w:hAnsi="Times New Roman" w:cs="Times New Roman"/>
          <w:b/>
          <w:bCs/>
          <w:sz w:val="28"/>
          <w:szCs w:val="28"/>
        </w:rPr>
        <w:t>Поэтому на уроке должна быть:</w:t>
      </w:r>
    </w:p>
    <w:p w:rsidR="00A0685D" w:rsidRDefault="00261BE1" w:rsidP="00E83277">
      <w:pPr>
        <w:spacing w:after="0"/>
        <w:ind w:left="72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ПРАКТИКА, ПРАКТИКА и еще раз ПРАКТИКА</w:t>
      </w:r>
      <w:r w:rsidR="00855D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5D51" w:rsidRDefault="00BF5D51" w:rsidP="00BF5D51">
      <w:pPr>
        <w:spacing w:after="0"/>
        <w:ind w:left="72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:rsidR="00BF5D51" w:rsidRDefault="00BF5D51" w:rsidP="00BF5D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18.02.09 Переработка нефти и газа (утв.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приказом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23 апреля 2014 г. № 401)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D51" w:rsidRDefault="00BF5D51" w:rsidP="00BF5D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t>http</w:t>
      </w:r>
      <w:proofErr w:type="spellEnd"/>
      <w:r>
        <w:t xml:space="preserve"> ://</w:t>
      </w:r>
      <w:hyperlink r:id="rId7" w:tgtFrame="_blank" w:history="1">
        <w:r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works.doklad.ru</w:t>
        </w:r>
      </w:hyperlink>
    </w:p>
    <w:p w:rsidR="00BF5D51" w:rsidRPr="00BF5D51" w:rsidRDefault="00BF5D51" w:rsidP="00BF5D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t>http</w:t>
      </w:r>
      <w:proofErr w:type="spellEnd"/>
      <w:r>
        <w:t xml:space="preserve"> ://</w:t>
      </w:r>
      <w:proofErr w:type="spellStart"/>
      <w:r>
        <w:fldChar w:fldCharType="begin"/>
      </w:r>
      <w:r>
        <w:instrText xml:space="preserve"> HYPERLINK "http://yandex.ru/clck/jsredir?from=yandex.ru%3Bsearch%2F%3Bweb%3B%3B&amp;text=&amp;etext=1222.X4Mr1QdsMRSu3suaFZuNEXEg1Z-mA19xeaJnhJOjpMxmjTx7jHSzoqrI9i4HTut9WuVEw_xwmFtQjZoWE81oSJ-zqdNvHQgyWunwaIZDL0tbVLTsO3_eMTgsOceFqU3Z-i4EDTHhWsSETAAE3his96NaObx0APNSgMPw3wY0_3h54-L0zLn94iK0oFVie_O0ixYBfr5ZsN-stKb58BKAOZlH6Z2SMv3_rVaAQKLUXdPu0vCYLBrYqaZ7q9-ovZVvQM1bYS0w4KArXQF6zn4XSgP6aPrPtQa1MwQgZkGmqaxFSbdQhYqI8OSds1m74l7RUJANHlxqGpBW5bHkB6B-nJ8Fr5uKm7R3aenmDBxMgfDTKprTP8Cwec89J41JXSfrvIlMj8vKt9wY6viSRoadxpyXfTlHgrTZuZDnOdSo1_5yy8HASkEn84_BfS9rOEuDL1ujbIQHgoXH70Q8IkcsbX1DywPCBCFgzY9zmuKt5fmX_7PdPaXXrltUrMnq2FEAcU5WtW19vq-Ja7lIYQGamRTd_NuvEvVGfVhApduravHMVBhnh91C0e9Q66G-xXDv64lBxISQQgtz-ZXjfDBEWj3jHBta6uGwLoMTraVvUOqnJUQvhyq-fpuOIq-_JQWNRMAVYFgdEEV5bCvfC3yyYlF7a3FId3R5dZIxJjkmSRillpVYkgbNfYARjjTKMJk7J_hVbt6pHjJIOzgIh-XIJiSehJU4v98Z22TRfl5EKo5Q71QgArnxpF1A5pVsyBxlRgeQJivfAanSvsVyD2o119ZVFVjg_NaC-Sc65MQEoSg06NGCOG2eGTKt9_pS9C8p7lN8TzCgc2oLUiopGIILRjDcOiG7WkHPzGcx_CBWKaVLYvPiLxtsK2hcPqYZNffMsFzrkf2UFkBrUj8kWGsXEclkuUyfOoz02BsvatbnKdb1in3ZyRkX7kGK9-qQMz-I70YpO8SdKkz8OukAark07NeOcJUrS_pYEx2KMmqx1oE9PiNkK4J71UzmveCW0AIi.7f6b0bc4a362a7c74b7c06860d2a4a5ec905aeb5&amp;uuid=&amp;state=PEtFfuTeVD4jaxywoSUvtB2i7c0_vxGdxRuXfLZHQfBNCJIHCARR3JVSUMB29ZxML5aVy2SRxoCa0xth6t1VFnNElFn6f_o0&amp;data=UlNrNmk5WktYejR0eWJFYk1LdmtxdGFleko4Zm92bHVMSWt0c3BsNlBSb3MzcUhKS25Zczl6cnE4bGtYcGpDaDQzSHVobUhGdHZOUW9mc2xKaFhDUHNGcE5DdXNGc2dmTVhad1F3ejhJdGM&amp;b64e=2&amp;sign=cf458b2d1316eb1686143453d13c0aad&amp;keyno=0&amp;cst=AiuY0DBWFJ4BWM_uhLTTxLN7wfJDRx66i-Ucq37ZuyDzY-SXO1H9jO4PDyKXDTSkre12xlX2S_zV16zsoqgsJPkEN8-t98zJxbog3EEAIUJslXJUXk8cW7ATyv-hZ8VOymaDz2mXMOonDIP16piu2zv5YO95Py1UTctZfDTJ17wSLZUIuZQ-E70HDAp5duYk_zOTs9WyOsLk8BZFxRuyfebZT65aqs4VJLfXAqKKe5ZP3wZJDTzndkGoa6lux7wNDqjPil6_8gJMFVe6HmIBQRpA39OjeyBBiCIUzGllLfnY5L536mXU5vC1YBc4hFYhzi2xB079N9H2aPC-XzCLxzW12R0cEbKMdHSubPQufFcZy_AZ6L_QcSEpVuAlxLt5w-bAyBd5GEh1bTPvh8MBm7PoUBqMby103KZeYWvKggoyVhe8lOj0SklvwOr3r8muQePIrQD5lSYNin0pA33U2qXmTL9Gl3I_aPrnztWPyKb_LfI2QGOkYG0yNp3P4-iNMe17GiNs2NKvlyTcFnBKqTc_O0NpHYLIFBTCirfsSVubgfpBYEHZ0tKacXMyrdEC4MTGzlpHBOA5E05voKHg7g&amp;ref=orjY4mGPRjk5bo" \t "_blank" </w:instrText>
      </w:r>
      <w:r>
        <w:fldChar w:fldCharType="separate"/>
      </w:r>
      <w:r>
        <w:rPr>
          <w:rStyle w:val="ab"/>
          <w:rFonts w:ascii="Arial" w:hAnsi="Arial" w:cs="Arial"/>
          <w:sz w:val="21"/>
          <w:szCs w:val="21"/>
          <w:shd w:val="clear" w:color="auto" w:fill="FFFFFF"/>
        </w:rPr>
        <w:t>magistr.tstu.ru</w:t>
      </w:r>
      <w:r>
        <w:fldChar w:fldCharType="end"/>
      </w:r>
      <w:proofErr w:type="spellEnd"/>
    </w:p>
    <w:p w:rsidR="00BF5D51" w:rsidRPr="00BF5D51" w:rsidRDefault="00BF5D51" w:rsidP="00BF5D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t>http</w:t>
      </w:r>
      <w:proofErr w:type="spellEnd"/>
      <w:r>
        <w:t xml:space="preserve"> ://</w:t>
      </w:r>
      <w:hyperlink r:id="rId8" w:tgtFrame="_blank" w:history="1">
        <w:r w:rsidRPr="00BF5D51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nsportal.ru</w:t>
        </w:r>
      </w:hyperlink>
    </w:p>
    <w:sectPr w:rsidR="00BF5D51" w:rsidRPr="00BF5D51" w:rsidSect="004B5EA7">
      <w:footerReference w:type="default" r:id="rId9"/>
      <w:pgSz w:w="11906" w:h="16838"/>
      <w:pgMar w:top="709" w:right="849" w:bottom="851" w:left="1560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9E" w:rsidRDefault="0029589E" w:rsidP="00D02A20">
      <w:pPr>
        <w:spacing w:after="0" w:line="240" w:lineRule="auto"/>
      </w:pPr>
      <w:r>
        <w:separator/>
      </w:r>
    </w:p>
  </w:endnote>
  <w:endnote w:type="continuationSeparator" w:id="0">
    <w:p w:rsidR="0029589E" w:rsidRDefault="0029589E" w:rsidP="00D0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754366"/>
      <w:docPartObj>
        <w:docPartGallery w:val="Page Numbers (Bottom of Page)"/>
        <w:docPartUnique/>
      </w:docPartObj>
    </w:sdtPr>
    <w:sdtEndPr/>
    <w:sdtContent>
      <w:p w:rsidR="00D02A20" w:rsidRDefault="00D02A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D51">
          <w:rPr>
            <w:noProof/>
          </w:rPr>
          <w:t>7</w:t>
        </w:r>
        <w:r>
          <w:fldChar w:fldCharType="end"/>
        </w:r>
      </w:p>
    </w:sdtContent>
  </w:sdt>
  <w:p w:rsidR="00D02A20" w:rsidRDefault="00D02A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9E" w:rsidRDefault="0029589E" w:rsidP="00D02A20">
      <w:pPr>
        <w:spacing w:after="0" w:line="240" w:lineRule="auto"/>
      </w:pPr>
      <w:r>
        <w:separator/>
      </w:r>
    </w:p>
  </w:footnote>
  <w:footnote w:type="continuationSeparator" w:id="0">
    <w:p w:rsidR="0029589E" w:rsidRDefault="0029589E" w:rsidP="00D0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D68"/>
    <w:multiLevelType w:val="hybridMultilevel"/>
    <w:tmpl w:val="AA261F64"/>
    <w:lvl w:ilvl="0" w:tplc="B8D42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6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23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2C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4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28E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03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A0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0C743D"/>
    <w:multiLevelType w:val="hybridMultilevel"/>
    <w:tmpl w:val="49BC0F86"/>
    <w:lvl w:ilvl="0" w:tplc="FBA69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B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0E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69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A4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E3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C2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C4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275CC1"/>
    <w:multiLevelType w:val="hybridMultilevel"/>
    <w:tmpl w:val="6AFE1820"/>
    <w:lvl w:ilvl="0" w:tplc="FEA00D2A">
      <w:start w:val="1"/>
      <w:numFmt w:val="decimal"/>
      <w:lvlText w:val="%1."/>
      <w:lvlJc w:val="left"/>
      <w:pPr>
        <w:ind w:left="136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8175001"/>
    <w:multiLevelType w:val="hybridMultilevel"/>
    <w:tmpl w:val="E098CA58"/>
    <w:lvl w:ilvl="0" w:tplc="403A6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E8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AE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A7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E6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A2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6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6071F"/>
    <w:multiLevelType w:val="hybridMultilevel"/>
    <w:tmpl w:val="9DD202E2"/>
    <w:lvl w:ilvl="0" w:tplc="E3223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2F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06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0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87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24E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24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2D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08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5EA2EA6"/>
    <w:multiLevelType w:val="hybridMultilevel"/>
    <w:tmpl w:val="90EC561A"/>
    <w:lvl w:ilvl="0" w:tplc="B2281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ED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A4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CB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64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0C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E4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83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150FC"/>
    <w:multiLevelType w:val="hybridMultilevel"/>
    <w:tmpl w:val="2FCCF638"/>
    <w:lvl w:ilvl="0" w:tplc="6FDE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208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6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0F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4F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DA5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100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02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A"/>
    <w:rsid w:val="000B5F3F"/>
    <w:rsid w:val="00261BE1"/>
    <w:rsid w:val="0029589E"/>
    <w:rsid w:val="00300A3E"/>
    <w:rsid w:val="004B5EA7"/>
    <w:rsid w:val="004D15B4"/>
    <w:rsid w:val="005C257A"/>
    <w:rsid w:val="006F4F28"/>
    <w:rsid w:val="00855D5E"/>
    <w:rsid w:val="008851F7"/>
    <w:rsid w:val="0091486F"/>
    <w:rsid w:val="0093508B"/>
    <w:rsid w:val="00A0685D"/>
    <w:rsid w:val="00BC2619"/>
    <w:rsid w:val="00BF5D51"/>
    <w:rsid w:val="00C10871"/>
    <w:rsid w:val="00CD3474"/>
    <w:rsid w:val="00D02A20"/>
    <w:rsid w:val="00D42B32"/>
    <w:rsid w:val="00DA7150"/>
    <w:rsid w:val="00E83277"/>
    <w:rsid w:val="00E92D5C"/>
    <w:rsid w:val="00EB3593"/>
    <w:rsid w:val="00F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5EDF6-0920-40CB-AD86-8F814B9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1B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A20"/>
  </w:style>
  <w:style w:type="paragraph" w:styleId="a9">
    <w:name w:val="footer"/>
    <w:basedOn w:val="a"/>
    <w:link w:val="aa"/>
    <w:uiPriority w:val="99"/>
    <w:unhideWhenUsed/>
    <w:rsid w:val="00D0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A20"/>
  </w:style>
  <w:style w:type="character" w:customStyle="1" w:styleId="apple-converted-space">
    <w:name w:val="apple-converted-space"/>
    <w:basedOn w:val="a0"/>
    <w:rsid w:val="00E92D5C"/>
  </w:style>
  <w:style w:type="character" w:customStyle="1" w:styleId="10">
    <w:name w:val="Заголовок 1 Знак"/>
    <w:basedOn w:val="a0"/>
    <w:link w:val="1"/>
    <w:uiPriority w:val="9"/>
    <w:rsid w:val="00E83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BF5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84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7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1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7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78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9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16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5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9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05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51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22.fKc3jF6YGDQkq-uKLOt3XKgKoOmfPHmR8MWnyO27WxWXU8ZG7C5RJjgD9rqWEMJm5B7BM4Xs6epsJl8P4T3VpFSYAMFIsikxva9yzR_oxzLVrZ4P78wC0LcjCNXyfXHSqig0B0h-L_HELnkL2-0liFBNNnqm9bb0HNcrqq5KDIBfGUwDXnqBsKy9cbkEhKMfaTtBSQ5L5kecGErv6_mRKK8cYGVomVDf4-IZHqltEUTsLYez-EX0tv9H5f8izOiwCwF7eFBZXvgQgFddEY-QGq-JJKbtzAFgEaqZTM6gXYqlEtIROMPEEV4Ipug4k80Yqzop2CPfOb9tqsY0yufZjRzjUI-houGSaV8p-sbGnaWVakL9-JDGcrk8EjuozCKSBFD2YY3ii9s3ko0GCHUAIcBUQggDIenjIDEBic2re_0s9KgaMP2DpNpALHtYShH4IBwRMYvgJeTo9Jh9rYAdgCldz0MI-PT75yDu3rtCt2w9JAnksG_WlbP1lEJDAD5YYN3UuqavHIMZIiyCEvZvZ6JH9cOSEvdwxDKyvaSIZHrHbGwBByZE2rqKNzSEyt-N1sd8Wyv1mBxoA1jT6aL_iVbxE0Ag_Ec4anD-XvQsEUxMy9nfUw5k8xk1HDNM_bWX5An1Z3sK2kYz-2wrE5lkW1YAdtVNy3i9ioPOiZbO6PUDCrIZZS52qFt8TB5N-vqTwjkKF09VIayrLoY48DTC6v_tJoY3ZjSU3o7_gkdUIJOWxzNtpOB_tqohhoHfgAV4ueWyOJmZ9UbKcWCYviyHq1wKTeD_meAn8fy-CEPpDn33ZzEO8OGTdDKKQAkeZ-T0T3Z-QsZPoOt5oqFk4_wj6oS6mDgJ8lvfXB2ER9YQJKVUL-cMzKQbzJk59_Rmdw4ltr9iIqUtbDWNCajq0t61ju-krV1PDZBGZKwgFjlR3n5i1uSh3OQ1tdxr8wQhrellV8r43i2rdfGWFRxLY6IHyrwXAgKsYwGjGgpC2TThxjY2docbFP5s2OEDZD4XaEmK.f5a3cbd279ed448f3ca98cd7cf57cbd8eb29d9ba&amp;uuid=&amp;state=PEtFfuTeVD4jaxywoSUvtB2i7c0_vxGdK36K8R-3EBWXJ0aR4KoyxnsLMaOeOxWxKVc5iu8jmyi5Cen1uEL4aARvbkoqZs4C&amp;data=UlNrNmk5WktYejR0eWJFYk1Ldmtxc3Q2MzdXOFJ0SHVmRGQ5a19hZElRSW5ZeGl0dUkyZjl2VnJZUmJmZ1lhNF9ob0ZhUVF3ZTUyX0cwOWNHTHlXekJCekktaFlTTS01&amp;b64e=2&amp;sign=e040b9b7c7ffbdea16e975e17e241201&amp;keyno=0&amp;cst=AiuY0DBWFJ4BWM_uhLTTxLN7wfJDRx66i-Ucq37ZuyDzY-SXO1H9jO4PDyKXDTSkre12xlX2S_zV16zsoqgsJPkEN8-t98zJb9NTNKH-vkqkLfJC0K0GYzREx5DUqsrFArg6tMNzFVNPPL61KUHEYnIRxoaLHB65mORDsnmiKcolXJCu3fpagHDzYX8XsDbAyEImtP43oix7H0U1H2DFNcvEGVtz02lPNzRpqYv0VxQi6uF3kF68G9UBZqmpyLGbl4uQK_wtO0bE13U-_1jdxKiz-DTn5LplBOk5P3byI0Zd-MNb0qc-Pb3IeWfhS2c5cH4TF_vSjUS7Qst9xrQZMcJIZIPH1DiQRCZKTG5NfQrQpvowIgqGW4HZcazs0gRMM1xak962rlPyfyEVFgtLGH2-O1BNbmE60F8NPpOU_FL6yE8lOriZq2EjVvRMN22IKJlKcjyaEhAWpAiSZqKdd5OIawIkSkEgxwKI1Qdqy_lNwNscX9D8vJAinFvUECJvdMn9WxYgUmyhKMU_vIzrxBr1bsbQH9pPnG68ElLbd-1azuJ0WRPY_mg0EPHG9CGd4Os_ecMwI3vtTPrTAgXCKA&amp;ref=orjY4mGPRjk5boDnW0uvlrrd71vZ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22.X4Mr1QdsMRSu3suaFZuNEXEg1Z-mA19xeaJnhJOjpMxmjTx7jHSzoqrI9i4HTut9WuVEw_xwmFtQjZoWE81oSJ-zqdNvHQgyWunwaIZDL0tbVLTsO3_eMTgsOceFqU3Z-i4EDTHhWsSETAAE3his96NaObx0APNSgMPw3wY0_3h54-L0zLn94iK0oFVie_O0ixYBfr5ZsN-stKb58BKAOZlH6Z2SMv3_rVaAQKLUXdPu0vCYLBrYqaZ7q9-ovZVvQM1bYS0w4KArXQF6zn4XSgP6aPrPtQa1MwQgZkGmqaxFSbdQhYqI8OSds1m74l7RUJANHlxqGpBW5bHkB6B-nJ8Fr5uKm7R3aenmDBxMgfDTKprTP8Cwec89J41JXSfrvIlMj8vKt9wY6viSRoadxpyXfTlHgrTZuZDnOdSo1_5yy8HASkEn84_BfS9rOEuDL1ujbIQHgoXH70Q8IkcsbX1DywPCBCFgzY9zmuKt5fmX_7PdPaXXrltUrMnq2FEAcU5WtW19vq-Ja7lIYQGamRTd_NuvEvVGfVhApduravHMVBhnh91C0e9Q66G-xXDv64lBxISQQgtz-ZXjfDBEWj3jHBta6uGwLoMTraVvUOqnJUQvhyq-fpuOIq-_JQWNRMAVYFgdEEV5bCvfC3yyYlF7a3FId3R5dZIxJjkmSRillpVYkgbNfYARjjTKMJk7J_hVbt6pHjJIOzgIh-XIJiSehJU4v98Z22TRfl5EKo5Q71QgArnxpF1A5pVsyBxlRgeQJivfAanSvsVyD2o119ZVFVjg_NaC-Sc65MQEoSg06NGCOG2eGTKt9_pS9C8p7lN8TzCgc2oLUiopGIILRjDcOiG7WkHPzGcx_CBWKaVLYvPiLxtsK2hcPqYZNffMsFzrkf2UFkBrUj8kWGsXEclkuUyfOoz02BsvatbnKdb1in3ZyRkX7kGK9-qQMz-I70YpO8SdKkz8OukAark07NeOcJUrS_pYEx2KMmqx1oE9PiNkK4J71UzmveCW0AIi.7f6b0bc4a362a7c74b7c06860d2a4a5ec905aeb5&amp;uuid=&amp;state=PEtFfuTeVD4jaxywoSUvtJXex15Wcbo_cgtmR8o9DgnSNQ3f1XfvGB9gPa3sfq-b&amp;data=UlNrNmk5WktYejR0eWJFYk1Ldmtxc2c4aG53cVFadlp5QTdtZVZyMk1pdXRleVdpYl9XbGhYWnhiRkl5X0xOc05MLVBkWjdHV2VBbDRIcjFkQXZGcmdudHhXY3JmTVVuNmQ4bnlQdUUySGs&amp;b64e=2&amp;sign=baa5f12f38623e3c2edb7c3002d2c127&amp;keyno=0&amp;cst=AiuY0DBWFJ4BWM_uhLTTxLN7wfJDRx66i-Ucq37ZuyDzY-SXO1H9jO4PDyKXDTSkre12xlX2S_zV16zsoqgsJPkEN8-t98zJxbog3EEAIUJslXJUXk8cW7ATyv-hZ8VOymaDz2mXMOonDIP16piu2zv5YO95Py1UTctZfDTJ17wSLZUIuZQ-E70HDAp5duYk_zOTs9WyOsLk8BZFxRuyfebZT65aqs4VJLfXAqKKe5ZP3wZJDTzndkGoa6lux7wNDqjPil6_8gJMFVe6HmIBQRpA39OjeyBBiCIUzGllLfnY5L536mXU5vC1YBc4hFYhzi2xB079N9H2aPC-XzCLxzW12R0cEbKMdHSubPQufFcZy_AZ6L_QcSEpVuAlxLt5w-bAyBd5GEh1bTPvh8MBm7PoUBqMby103KZeYWvKggoyVhe8lOj0SklvwOr3r8muQePIrQD5lSYNin0pA33U2qXmTL9Gl3I_aPrnztWPyKb_LfI2QGOkYG0yNp3P4-iNMe17GiNs2NKvlyTcFnBKqTc_O0NpHYLIFBTCirfsSVubgfpBYEHZ0tKacXMyrdEC4MTGzlpHBOA5E05voKHg7g&amp;ref=orjY4mGPRjk5boDnW0uvlrrd71vZw9kpJx_SYp-f69-i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 Борисовна Алгазина</dc:creator>
  <cp:keywords/>
  <dc:description/>
  <cp:lastModifiedBy>Евгений Алгазин</cp:lastModifiedBy>
  <cp:revision>8</cp:revision>
  <cp:lastPrinted>2016-10-27T13:46:00Z</cp:lastPrinted>
  <dcterms:created xsi:type="dcterms:W3CDTF">2016-10-27T19:54:00Z</dcterms:created>
  <dcterms:modified xsi:type="dcterms:W3CDTF">2016-10-27T20:50:00Z</dcterms:modified>
</cp:coreProperties>
</file>