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AE" w:rsidRPr="008F0AB8" w:rsidRDefault="007B08AE" w:rsidP="007B08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B8">
        <w:rPr>
          <w:rFonts w:ascii="Times New Roman" w:hAnsi="Times New Roman" w:cs="Times New Roman"/>
          <w:b/>
          <w:sz w:val="36"/>
          <w:szCs w:val="36"/>
        </w:rPr>
        <w:t xml:space="preserve"> «Инновационный подход к созданию </w:t>
      </w:r>
      <w:proofErr w:type="gramStart"/>
      <w:r w:rsidRPr="008F0AB8">
        <w:rPr>
          <w:rFonts w:ascii="Times New Roman" w:hAnsi="Times New Roman" w:cs="Times New Roman"/>
          <w:b/>
          <w:sz w:val="36"/>
          <w:szCs w:val="36"/>
        </w:rPr>
        <w:t>развивающей</w:t>
      </w:r>
      <w:proofErr w:type="gramEnd"/>
      <w:r w:rsidRPr="008F0AB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08AE" w:rsidRPr="008F0AB8" w:rsidRDefault="007B08AE" w:rsidP="007B08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B8">
        <w:rPr>
          <w:rFonts w:ascii="Times New Roman" w:hAnsi="Times New Roman" w:cs="Times New Roman"/>
          <w:b/>
          <w:sz w:val="36"/>
          <w:szCs w:val="36"/>
        </w:rPr>
        <w:t xml:space="preserve">предметно – пространственной среды </w:t>
      </w:r>
    </w:p>
    <w:p w:rsidR="007B08AE" w:rsidRPr="008F0AB8" w:rsidRDefault="007B08AE" w:rsidP="007B08A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AB8">
        <w:rPr>
          <w:rFonts w:ascii="Times New Roman" w:hAnsi="Times New Roman" w:cs="Times New Roman"/>
          <w:b/>
          <w:sz w:val="36"/>
          <w:szCs w:val="36"/>
        </w:rPr>
        <w:t xml:space="preserve">в соответствии с ФГОС </w:t>
      </w:r>
      <w:proofErr w:type="gramStart"/>
      <w:r w:rsidRPr="008F0AB8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8F0AB8">
        <w:rPr>
          <w:rFonts w:ascii="Times New Roman" w:hAnsi="Times New Roman" w:cs="Times New Roman"/>
          <w:b/>
          <w:sz w:val="36"/>
          <w:szCs w:val="36"/>
        </w:rPr>
        <w:t>»</w:t>
      </w:r>
    </w:p>
    <w:p w:rsidR="007B08AE" w:rsidRDefault="007B08AE" w:rsidP="007B08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AE" w:rsidRPr="008F0AB8" w:rsidRDefault="007B08AE" w:rsidP="007B08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B8">
        <w:rPr>
          <w:rFonts w:ascii="Times New Roman" w:hAnsi="Times New Roman" w:cs="Times New Roman"/>
          <w:b/>
          <w:sz w:val="28"/>
          <w:szCs w:val="28"/>
        </w:rPr>
        <w:t>Обобщение опыта работы воспитателей группы «Радуга» МДОУ «Детский сад комбинированного вида №199»</w:t>
      </w:r>
    </w:p>
    <w:p w:rsidR="007B08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 xml:space="preserve">В детском саду ребенок приобретает опыт эмоционально-практического взаимодействия </w:t>
      </w:r>
      <w:proofErr w:type="gramStart"/>
      <w:r w:rsidRPr="005452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52A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наиболее значимых для его развития сферах жизни. Возможности организации и обогащения такого опыта расширяются при условии создания в группе развивающей предметной среды; при этом определяющим моментом является цель, которой руководствуется педагог. Под развивающей предметной средой мы понимаем естественную комфортабельную  обстановку, рационально организованную, эстетически оформленную, насыщенную разнообразными предметами и игровыми материалами. В такой среде возможно одновременное включение в различную деятельность всех  детей группы в соответствии с их потребностями и интересами.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AE">
        <w:rPr>
          <w:rFonts w:ascii="Times New Roman" w:hAnsi="Times New Roman" w:cs="Times New Roman"/>
          <w:sz w:val="24"/>
          <w:szCs w:val="24"/>
        </w:rPr>
        <w:t>Грамотно организованная развивающая предметно-пространственная  среда способствует утверждению  уверенности в себе, дает возможность дошкольнику испытывать и использовать свои способности, стимулирует проявление самостоятельности, инициативности, творчества. Непременным условием построения развивающей среды в детском саду мы считаем опору на личностно-ориентированную модель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 между детьми и взрослыми </w:t>
      </w:r>
      <w:r w:rsidRPr="005452AE">
        <w:rPr>
          <w:rFonts w:ascii="Times New Roman" w:hAnsi="Times New Roman" w:cs="Times New Roman"/>
          <w:sz w:val="24"/>
          <w:szCs w:val="24"/>
        </w:rPr>
        <w:t>пространства для развития детей.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В построении развивающей предметно-пространственной среды руководствуемся программой «От рождения до школы</w:t>
      </w:r>
      <w:proofErr w:type="gramStart"/>
      <w:r w:rsidRPr="005452AE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5452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52AE">
        <w:rPr>
          <w:rFonts w:ascii="Times New Roman" w:hAnsi="Times New Roman" w:cs="Times New Roman"/>
          <w:sz w:val="24"/>
          <w:szCs w:val="24"/>
        </w:rPr>
        <w:t>.Е.Вераксы</w:t>
      </w:r>
      <w:proofErr w:type="spellEnd"/>
      <w:r w:rsidRPr="005452AE">
        <w:rPr>
          <w:rFonts w:ascii="Times New Roman" w:hAnsi="Times New Roman" w:cs="Times New Roman"/>
          <w:sz w:val="24"/>
          <w:szCs w:val="24"/>
        </w:rPr>
        <w:t>, ФГОС Дошкольного образования (П.3.3.Требования к развивающей предметно-пространственной среде.)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мы учитываем следующие принципы: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Принцип дистанции, позиции при взаимодействии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Принцип активности, самостоятельности, творчества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452AE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452AE">
        <w:rPr>
          <w:rFonts w:ascii="Times New Roman" w:hAnsi="Times New Roman" w:cs="Times New Roman"/>
          <w:sz w:val="24"/>
          <w:szCs w:val="24"/>
        </w:rPr>
        <w:t>эмоциогенности</w:t>
      </w:r>
      <w:proofErr w:type="spellEnd"/>
      <w:r w:rsidRPr="005452AE">
        <w:rPr>
          <w:rFonts w:ascii="Times New Roman" w:hAnsi="Times New Roman" w:cs="Times New Roman"/>
          <w:sz w:val="24"/>
          <w:szCs w:val="24"/>
        </w:rPr>
        <w:t xml:space="preserve"> среды, индивидуальной комфортности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Принцип эстетической организации среды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Принцип учета половозрастных различий детей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Принцип интеграции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Принцип информативности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Рассмотрим каждый из этих принципов подробнее.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>Принцип дистанции, позиции при взаимодействии.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Первоочередным условием личностно-ориентированной модели является установление контакта, поэтому для нас важно  установить  верную психологическую дистанцию и с каждым ребенком, и с группой в целом. Создаем условия для индивидуальных, подгрупповых и коллективных игр.  В связи с этим планировку группы создали так, чтобы каждый мог найти место, удобное для занятий и комфортное для его эмоционального состояния.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>Принцип активности, самостоятельности, творчества.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Ребенок и взрослый в детском саду должны стать творцами своего предметного окружения. Среда в детском саду должна быть интенсивно развивающей, провоцирующей возникновение и развитие познавательных интересов ребенка, его волевых качеств, эмоций и чувств.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AE">
        <w:rPr>
          <w:rFonts w:ascii="Times New Roman" w:hAnsi="Times New Roman" w:cs="Times New Roman"/>
          <w:sz w:val="24"/>
          <w:szCs w:val="24"/>
        </w:rPr>
        <w:t xml:space="preserve">В нашей группе все зоны развивающей предметно-пространственной среды  предоставляется в полное распоряжение детей. Своевременно изменяем </w:t>
      </w:r>
      <w:r w:rsidRPr="005452AE">
        <w:rPr>
          <w:rFonts w:ascii="Times New Roman" w:hAnsi="Times New Roman" w:cs="Times New Roman"/>
          <w:sz w:val="24"/>
          <w:szCs w:val="24"/>
        </w:rPr>
        <w:lastRenderedPageBreak/>
        <w:t>предметно-игровую среду: вносим новые атрибуты, игры, игрушки, игровое оборудование в соответствии с новым содержанием игр, познавательной активности, усложняющимся уровнем развития  умений и навыков наших воспитанников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5452AE">
        <w:rPr>
          <w:rFonts w:ascii="Times New Roman" w:hAnsi="Times New Roman" w:cs="Times New Roman"/>
          <w:b/>
          <w:sz w:val="24"/>
          <w:szCs w:val="24"/>
        </w:rPr>
        <w:t>трансформируемости</w:t>
      </w:r>
      <w:proofErr w:type="spellEnd"/>
      <w:r w:rsidRPr="005452AE">
        <w:rPr>
          <w:rFonts w:ascii="Times New Roman" w:hAnsi="Times New Roman" w:cs="Times New Roman"/>
          <w:b/>
          <w:sz w:val="24"/>
          <w:szCs w:val="24"/>
        </w:rPr>
        <w:t>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В проекте пространственно-развивающей среды должна быть заложена возможность её изменения. В интерьере нашей группы выделяются определенные многофункциональные легко трансформируемые элементы при сохранении общей, смысловой целостности. Возможности трансформации пространства, в том числе выполняемой детьми, реализуется с помощью применения раздвижных и раскручивающихся рулонных перегородок, ширм, модульных конструкторов, мольбертов, магнитных досок и т.п. Это позволяет 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т.д.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5452AE">
        <w:rPr>
          <w:rFonts w:ascii="Times New Roman" w:hAnsi="Times New Roman" w:cs="Times New Roman"/>
          <w:b/>
          <w:sz w:val="24"/>
          <w:szCs w:val="24"/>
        </w:rPr>
        <w:t>эмоциогенности</w:t>
      </w:r>
      <w:proofErr w:type="spellEnd"/>
      <w:r w:rsidRPr="005452AE">
        <w:rPr>
          <w:rFonts w:ascii="Times New Roman" w:hAnsi="Times New Roman" w:cs="Times New Roman"/>
          <w:b/>
          <w:sz w:val="24"/>
          <w:szCs w:val="24"/>
        </w:rPr>
        <w:t xml:space="preserve"> среды, индивидуальной комфортности.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Среда должна быть организована так, чтобы она побуждала детей взаимодействовать с её различными элементами, повышая тем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AE">
        <w:rPr>
          <w:rFonts w:ascii="Times New Roman" w:hAnsi="Times New Roman" w:cs="Times New Roman"/>
          <w:sz w:val="24"/>
          <w:szCs w:val="24"/>
        </w:rPr>
        <w:t>функциональную активность ребенка. Содержание каждой зоны в нашей группе дают детям разнообразные и меняющиеся впечатления. 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  «языками» (движений, музыки, красок, поэзии и т.д.).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> Принцип эстетической организации среды.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Особые требования предъявляем к эстетическому оформлению предметно-развивающей среды т.к. эстетически оформленная среда, способствует эстетическому воспитанию детей в быту, Обеспечиваем надлежащую безопасность в использовании всех материалов и всего оборудования,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  <w:r w:rsidRPr="005452AE">
        <w:rPr>
          <w:rFonts w:ascii="Times New Roman" w:hAnsi="Times New Roman" w:cs="Times New Roman"/>
          <w:b/>
          <w:sz w:val="24"/>
          <w:szCs w:val="24"/>
        </w:rPr>
        <w:t>Принцип учета половозрастных различий детей.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В построение среды учитываем половые различия, которые предполагают предоставление возможностей, как мальчикам, так и девочкам проявлять свои склонности в соответствии с принятыми в обществе нормами. В качестве ориентиров для подбора материалов и оборудования учитываем общие закономерности развития ребенка на каждом возрастном этапе.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>Принцип интеграции.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Предметно-развивающую среду организуем с учетом принципа интеграции образовательных областей. Материалы и оборудование для одной образовательной области  используем и в ходе реализации других областей.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>Принцип информативности.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обязательно предусматриваем разнообразие тематики материалов и оборудования для развития моторной, сенсорной, </w:t>
      </w:r>
      <w:proofErr w:type="spellStart"/>
      <w:r w:rsidRPr="005452AE">
        <w:rPr>
          <w:rFonts w:ascii="Times New Roman" w:hAnsi="Times New Roman" w:cs="Times New Roman"/>
          <w:sz w:val="24"/>
          <w:szCs w:val="24"/>
        </w:rPr>
        <w:t>манипулятивно</w:t>
      </w:r>
      <w:proofErr w:type="spellEnd"/>
      <w:r w:rsidRPr="005452AE">
        <w:rPr>
          <w:rFonts w:ascii="Times New Roman" w:hAnsi="Times New Roman" w:cs="Times New Roman"/>
          <w:sz w:val="24"/>
          <w:szCs w:val="24"/>
        </w:rPr>
        <w:t xml:space="preserve"> - познавательной, игровой, художественной активности детей во взаимодействии с предметным окружением.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Соблюдение общих принципов построения развивающей  предметн</w:t>
      </w:r>
      <w:proofErr w:type="gramStart"/>
      <w:r w:rsidRPr="005452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52AE">
        <w:rPr>
          <w:rFonts w:ascii="Times New Roman" w:hAnsi="Times New Roman" w:cs="Times New Roman"/>
          <w:sz w:val="24"/>
          <w:szCs w:val="24"/>
        </w:rPr>
        <w:t xml:space="preserve"> пространственной среды дали нам возможность стимулировать у наших воспитанников  проявление самостоятельности, инициативности, творчества и свободной активности.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дошкольников в соответствии с особенностями каждого возрастного этапа,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AE">
        <w:rPr>
          <w:rFonts w:ascii="Times New Roman" w:hAnsi="Times New Roman" w:cs="Times New Roman"/>
          <w:sz w:val="24"/>
          <w:szCs w:val="24"/>
        </w:rPr>
        <w:t>охраны и укрепления их здоровья, учета особенностей и коррекции  недостатков их развития.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452AE">
        <w:rPr>
          <w:rFonts w:ascii="Times New Roman" w:hAnsi="Times New Roman" w:cs="Times New Roman"/>
          <w:sz w:val="24"/>
          <w:szCs w:val="24"/>
        </w:rPr>
        <w:lastRenderedPageBreak/>
        <w:t>Создавая развивающую предметно-пространственную среду в нашей группе учитывали</w:t>
      </w:r>
      <w:proofErr w:type="gramEnd"/>
      <w:r w:rsidRPr="005452AE">
        <w:rPr>
          <w:rFonts w:ascii="Times New Roman" w:hAnsi="Times New Roman" w:cs="Times New Roman"/>
          <w:sz w:val="24"/>
          <w:szCs w:val="24"/>
        </w:rPr>
        <w:t xml:space="preserve"> основные функции: образовательную, развивающую, воспитательную, стимулирующую,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AE">
        <w:rPr>
          <w:rFonts w:ascii="Times New Roman" w:hAnsi="Times New Roman" w:cs="Times New Roman"/>
          <w:sz w:val="24"/>
          <w:szCs w:val="24"/>
        </w:rPr>
        <w:t>организационную,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2AE">
        <w:rPr>
          <w:rFonts w:ascii="Times New Roman" w:hAnsi="Times New Roman" w:cs="Times New Roman"/>
          <w:sz w:val="24"/>
          <w:szCs w:val="24"/>
        </w:rPr>
        <w:t>коммуникативную.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Считаем, что основной целью функционирования среды – это педагогически правильно сконструировать многоуровневую и многофункциональную развивающую предметно-пространственную среду, учитывая интересы, способности и потребности каждого ребенка.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Образовательное пространство  нашей группы организовали по функциональным зонам: социально – коммуникативная</w:t>
      </w:r>
      <w:proofErr w:type="gramStart"/>
      <w:r w:rsidRPr="005452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2AE">
        <w:rPr>
          <w:rFonts w:ascii="Times New Roman" w:hAnsi="Times New Roman" w:cs="Times New Roman"/>
          <w:sz w:val="24"/>
          <w:szCs w:val="24"/>
        </w:rPr>
        <w:t>познавательная, речевая зона, художественно-эстетическая, физкультурно-оздоровительная зона.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В каждой зоне создали микроцентры развивающей активности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452AE">
        <w:rPr>
          <w:rFonts w:ascii="Times New Roman" w:hAnsi="Times New Roman" w:cs="Times New Roman"/>
          <w:b/>
          <w:sz w:val="24"/>
          <w:szCs w:val="24"/>
        </w:rPr>
        <w:t xml:space="preserve">В группе </w:t>
      </w:r>
      <w:proofErr w:type="gramStart"/>
      <w:r w:rsidRPr="005452AE">
        <w:rPr>
          <w:rFonts w:ascii="Times New Roman" w:hAnsi="Times New Roman" w:cs="Times New Roman"/>
          <w:b/>
          <w:sz w:val="24"/>
          <w:szCs w:val="24"/>
        </w:rPr>
        <w:t>созданы</w:t>
      </w:r>
      <w:proofErr w:type="gramEnd"/>
      <w:r w:rsidRPr="005452AE">
        <w:rPr>
          <w:rFonts w:ascii="Times New Roman" w:hAnsi="Times New Roman" w:cs="Times New Roman"/>
          <w:b/>
          <w:sz w:val="24"/>
          <w:szCs w:val="24"/>
        </w:rPr>
        <w:t>: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</w:p>
    <w:p w:rsidR="007B08AE" w:rsidRPr="003E4F96" w:rsidRDefault="007B08AE" w:rsidP="007B08A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E4F96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Style w:val="a3"/>
        <w:tblW w:w="11199" w:type="dxa"/>
        <w:tblInd w:w="-1168" w:type="dxa"/>
        <w:tblLook w:val="04A0"/>
      </w:tblPr>
      <w:tblGrid>
        <w:gridCol w:w="2317"/>
        <w:gridCol w:w="4913"/>
        <w:gridCol w:w="3969"/>
      </w:tblGrid>
      <w:tr w:rsidR="007B08AE" w:rsidRPr="002D518F" w:rsidTr="006C10B4">
        <w:tc>
          <w:tcPr>
            <w:tcW w:w="2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зона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группового пространства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Возрастные группы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коммуникативная зона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«Я расту и развиваюсь» (Образ – Я);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4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«Моя семья»;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«Наш детский сад»;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«Родная страна»;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9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«Игровая деятельность»;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3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-центр «Театральные чудеса»; 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 во 2 младшей группе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«Трудовая деятельность»;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37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«Основы безопасности».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37"/>
        </w:trPr>
        <w:tc>
          <w:tcPr>
            <w:tcW w:w="2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 центр «Городок дорожных знаков»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к школе группе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Познавательная зона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«Математические ступеньки»;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</w:t>
            </w:r>
          </w:p>
        </w:tc>
      </w:tr>
      <w:tr w:rsidR="007B08AE" w:rsidRPr="002D518F" w:rsidTr="006C10B4">
        <w:trPr>
          <w:trHeight w:val="285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«Сенсорное развитие»;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во 2 младшей группе</w:t>
            </w:r>
          </w:p>
        </w:tc>
      </w:tr>
      <w:tr w:rsidR="007B08AE" w:rsidRPr="002D518F" w:rsidTr="006C10B4">
        <w:trPr>
          <w:trHeight w:val="501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«Интересные вещи» (познавательно-исследовательская           деятельность);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765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«Окружающий мир» (тематические альбомы и познавательная детская литература);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57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«Дидактические и настольно-печатные игры»;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1155"/>
        </w:trPr>
        <w:tc>
          <w:tcPr>
            <w:tcW w:w="2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«Экологические тропинки» (календарь природы, комнатные растения, исследовательская деятельность  в природе, сезонные наблюдения).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85"/>
        </w:trPr>
        <w:tc>
          <w:tcPr>
            <w:tcW w:w="2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Речевая зона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«Бесед и интервью»;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«Уроки вежливости»;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18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</w:t>
            </w: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18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 центр «АБВГДЕЙКА»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к школе группе</w:t>
            </w:r>
          </w:p>
        </w:tc>
      </w:tr>
      <w:tr w:rsidR="007B08AE" w:rsidRPr="002D518F" w:rsidTr="006C10B4">
        <w:trPr>
          <w:trHeight w:val="495"/>
        </w:trPr>
        <w:tc>
          <w:tcPr>
            <w:tcW w:w="2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«Приобщение к художественной литературе».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15"/>
        </w:trPr>
        <w:tc>
          <w:tcPr>
            <w:tcW w:w="2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зона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-центр «Приобщение к </w:t>
            </w:r>
            <w:proofErr w:type="spell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исскуству</w:t>
            </w:r>
            <w:proofErr w:type="spell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«Изобразительная деятельность»;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9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«Выставки творчества»;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6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«Конструктивно-модельная деятельность»;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13"/>
        </w:trPr>
        <w:tc>
          <w:tcPr>
            <w:tcW w:w="2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«Музыкальная деятельность».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70"/>
        </w:trPr>
        <w:tc>
          <w:tcPr>
            <w:tcW w:w="2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зона</w:t>
            </w:r>
          </w:p>
        </w:tc>
        <w:tc>
          <w:tcPr>
            <w:tcW w:w="4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«Комната отдыха»;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85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«Уроки первой помощи»;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подготовительной к школе группе</w:t>
            </w:r>
          </w:p>
        </w:tc>
      </w:tr>
      <w:tr w:rsidR="007B08AE" w:rsidRPr="002D518F" w:rsidTr="006C10B4">
        <w:trPr>
          <w:trHeight w:val="303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«Наше здоровье»;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300"/>
        </w:trPr>
        <w:tc>
          <w:tcPr>
            <w:tcW w:w="23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</w:t>
            </w:r>
            <w:proofErr w:type="spellStart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2D518F">
              <w:rPr>
                <w:rFonts w:ascii="Times New Roman" w:hAnsi="Times New Roman" w:cs="Times New Roman"/>
                <w:sz w:val="24"/>
                <w:szCs w:val="24"/>
              </w:rPr>
              <w:t xml:space="preserve"> – Ура!»;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B08AE" w:rsidRPr="002D518F" w:rsidTr="006C10B4">
        <w:trPr>
          <w:trHeight w:val="237"/>
        </w:trPr>
        <w:tc>
          <w:tcPr>
            <w:tcW w:w="2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-центр «Правильная осанка».</w:t>
            </w: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8AE" w:rsidRPr="002D518F" w:rsidRDefault="007B08AE" w:rsidP="006C10B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18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</w:tbl>
    <w:p w:rsidR="007B08AE" w:rsidRPr="002D518F" w:rsidRDefault="007B08AE" w:rsidP="007B08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08AE" w:rsidRPr="002D518F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Все пространство группы условно разделено на 3 части: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-  зону для деятельности, связанной с интенсивным использованием пространства (активным движением, возведением крупных игровых построек);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- зону спокойной по преимуществу деятельности;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- рабочую зону.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Все части пространства в зависимости от конкретных задач, обладают возможностью изменяться по объему – сжиматься и расширяться, так как детям дошкольникам свойственно «заряжаться» текущими интересами сверстников и присоединяться к ним.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 xml:space="preserve">Все центры легко </w:t>
      </w:r>
      <w:proofErr w:type="gramStart"/>
      <w:r w:rsidRPr="005452AE">
        <w:rPr>
          <w:rFonts w:ascii="Times New Roman" w:hAnsi="Times New Roman" w:cs="Times New Roman"/>
          <w:sz w:val="24"/>
          <w:szCs w:val="24"/>
        </w:rPr>
        <w:t>видоизменяется</w:t>
      </w:r>
      <w:proofErr w:type="gramEnd"/>
      <w:r w:rsidRPr="005452AE">
        <w:rPr>
          <w:rFonts w:ascii="Times New Roman" w:hAnsi="Times New Roman" w:cs="Times New Roman"/>
          <w:sz w:val="24"/>
          <w:szCs w:val="24"/>
        </w:rPr>
        <w:t xml:space="preserve"> и трансформируются, содержание центров дополняются с учетов возрастных особенностей и интересов воспитанников.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52AE">
        <w:rPr>
          <w:rFonts w:ascii="Times New Roman" w:hAnsi="Times New Roman" w:cs="Times New Roman"/>
          <w:sz w:val="24"/>
          <w:szCs w:val="24"/>
        </w:rPr>
        <w:t> </w:t>
      </w:r>
    </w:p>
    <w:p w:rsidR="007B08AE" w:rsidRPr="005452AE" w:rsidRDefault="007B08AE" w:rsidP="007B08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700" w:rsidRDefault="00815700"/>
    <w:sectPr w:rsidR="00815700" w:rsidSect="0081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AE"/>
    <w:rsid w:val="00315DB6"/>
    <w:rsid w:val="003F5B41"/>
    <w:rsid w:val="00421F30"/>
    <w:rsid w:val="00462BA6"/>
    <w:rsid w:val="0054538D"/>
    <w:rsid w:val="007B08AE"/>
    <w:rsid w:val="00815700"/>
    <w:rsid w:val="009258EB"/>
    <w:rsid w:val="0093539B"/>
    <w:rsid w:val="00A66DD8"/>
    <w:rsid w:val="00AB0F00"/>
    <w:rsid w:val="00B23A48"/>
    <w:rsid w:val="00D0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8331</Characters>
  <Application>Microsoft Office Word</Application>
  <DocSecurity>0</DocSecurity>
  <Lines>69</Lines>
  <Paragraphs>19</Paragraphs>
  <ScaleCrop>false</ScaleCrop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2017-01-23T19:15:00Z</dcterms:created>
  <dcterms:modified xsi:type="dcterms:W3CDTF">2017-01-23T19:19:00Z</dcterms:modified>
</cp:coreProperties>
</file>