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A9" w:rsidRPr="00A20ED1" w:rsidRDefault="00183E3E" w:rsidP="009F7E52">
      <w:pPr>
        <w:spacing w:after="0"/>
        <w:jc w:val="both"/>
        <w:rPr>
          <w:rFonts w:cstheme="minorHAnsi"/>
          <w:color w:val="000000"/>
          <w:sz w:val="24"/>
          <w:szCs w:val="28"/>
          <w:shd w:val="clear" w:color="auto" w:fill="FFFFFF"/>
        </w:rPr>
      </w:pPr>
      <w:r w:rsidRPr="00A20ED1">
        <w:rPr>
          <w:b/>
          <w:color w:val="000000"/>
          <w:sz w:val="24"/>
          <w:szCs w:val="28"/>
          <w:shd w:val="clear" w:color="auto" w:fill="FFFFFF"/>
        </w:rPr>
        <w:t xml:space="preserve">     </w:t>
      </w:r>
      <w:r w:rsidRPr="00A20ED1">
        <w:rPr>
          <w:rFonts w:cstheme="minorHAnsi"/>
          <w:b/>
          <w:color w:val="000000"/>
          <w:sz w:val="24"/>
          <w:szCs w:val="28"/>
          <w:shd w:val="clear" w:color="auto" w:fill="FFFFFF"/>
        </w:rPr>
        <w:t>Современный урок</w:t>
      </w:r>
      <w:r w:rsidRPr="00A20ED1">
        <w:rPr>
          <w:rFonts w:cstheme="minorHAnsi"/>
          <w:color w:val="000000"/>
          <w:sz w:val="24"/>
          <w:szCs w:val="28"/>
          <w:shd w:val="clear" w:color="auto" w:fill="FFFFFF"/>
        </w:rPr>
        <w:t xml:space="preserve"> – это образовательный продукт творческой деятельности педагога, основанный на знании теории, анализе своей реальной педагогической ситуации и своих особенных возможностей, в котором оптимально сочетаются принципы развивающего образования и наиболее эффективные </w:t>
      </w:r>
      <w:proofErr w:type="gramStart"/>
      <w:r w:rsidRPr="00A20ED1">
        <w:rPr>
          <w:rFonts w:cstheme="minorHAnsi"/>
          <w:color w:val="000000"/>
          <w:sz w:val="24"/>
          <w:szCs w:val="28"/>
          <w:shd w:val="clear" w:color="auto" w:fill="FFFFFF"/>
        </w:rPr>
        <w:t>методы</w:t>
      </w:r>
      <w:proofErr w:type="gramEnd"/>
      <w:r w:rsidRPr="00A20ED1">
        <w:rPr>
          <w:rFonts w:cstheme="minorHAnsi"/>
          <w:color w:val="000000"/>
          <w:sz w:val="24"/>
          <w:szCs w:val="28"/>
          <w:shd w:val="clear" w:color="auto" w:fill="FFFFFF"/>
        </w:rPr>
        <w:t xml:space="preserve"> и приемы традиционного образования.</w:t>
      </w:r>
    </w:p>
    <w:p w:rsidR="00183E3E" w:rsidRPr="00A20ED1" w:rsidRDefault="00183E3E" w:rsidP="009F7E5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cstheme="minorHAnsi"/>
          <w:bCs/>
          <w:noProof/>
          <w:sz w:val="24"/>
          <w:szCs w:val="28"/>
        </w:rPr>
      </w:pPr>
      <w:r w:rsidRPr="00A20ED1">
        <w:rPr>
          <w:rFonts w:cstheme="minorHAnsi"/>
          <w:sz w:val="24"/>
          <w:szCs w:val="28"/>
        </w:rPr>
        <w:t>Современный урок – это личностно-ориентированный.</w:t>
      </w:r>
    </w:p>
    <w:p w:rsidR="00183E3E" w:rsidRPr="00A20ED1" w:rsidRDefault="00183E3E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Принципиальное отличие новых стандартов заключается в том, что целью является не предметный, а </w:t>
      </w:r>
      <w:r w:rsidRPr="00A20ED1">
        <w:rPr>
          <w:rFonts w:cstheme="minorHAnsi"/>
          <w:sz w:val="24"/>
          <w:szCs w:val="28"/>
          <w:u w:val="single"/>
        </w:rPr>
        <w:t xml:space="preserve">личностный </w:t>
      </w:r>
      <w:r w:rsidRPr="00A20ED1">
        <w:rPr>
          <w:rFonts w:cstheme="minorHAnsi"/>
          <w:sz w:val="24"/>
          <w:szCs w:val="28"/>
        </w:rPr>
        <w:t>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183E3E" w:rsidRPr="00A20ED1" w:rsidRDefault="00183E3E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2) Современный урок – это </w:t>
      </w:r>
      <w:proofErr w:type="spellStart"/>
      <w:r w:rsidRPr="00A20ED1">
        <w:rPr>
          <w:rFonts w:cstheme="minorHAnsi"/>
          <w:sz w:val="24"/>
          <w:szCs w:val="28"/>
        </w:rPr>
        <w:t>деятельностный</w:t>
      </w:r>
      <w:proofErr w:type="spellEnd"/>
      <w:r w:rsidRPr="00A20ED1">
        <w:rPr>
          <w:rFonts w:cstheme="minorHAnsi"/>
          <w:sz w:val="24"/>
          <w:szCs w:val="28"/>
        </w:rPr>
        <w:t xml:space="preserve"> урок.  Методологической основой  стандартов нового поколения  является </w:t>
      </w:r>
      <w:proofErr w:type="spellStart"/>
      <w:r w:rsidRPr="00A20ED1">
        <w:rPr>
          <w:rFonts w:cstheme="minorHAnsi"/>
          <w:sz w:val="24"/>
          <w:szCs w:val="28"/>
        </w:rPr>
        <w:t>системно-деятельностный</w:t>
      </w:r>
      <w:proofErr w:type="spellEnd"/>
      <w:r w:rsidRPr="00A20ED1">
        <w:rPr>
          <w:rFonts w:cstheme="minorHAnsi"/>
          <w:sz w:val="24"/>
          <w:szCs w:val="28"/>
        </w:rPr>
        <w:t xml:space="preserve"> подход, цель которого заключается в развитии личности учащегося на основе освоения универсальных способов деятельности. В  стандарте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главная ценность обучения. </w:t>
      </w:r>
    </w:p>
    <w:p w:rsidR="00183E3E" w:rsidRPr="00A20ED1" w:rsidRDefault="00183E3E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 3) Современный урок – это  </w:t>
      </w:r>
      <w:proofErr w:type="spellStart"/>
      <w:r w:rsidRPr="00A20ED1">
        <w:rPr>
          <w:rFonts w:cstheme="minorHAnsi"/>
          <w:sz w:val="24"/>
          <w:szCs w:val="28"/>
        </w:rPr>
        <w:t>компетентностный</w:t>
      </w:r>
      <w:proofErr w:type="spellEnd"/>
      <w:r w:rsidRPr="00A20ED1">
        <w:rPr>
          <w:rFonts w:cstheme="minorHAnsi"/>
          <w:sz w:val="24"/>
          <w:szCs w:val="28"/>
        </w:rPr>
        <w:t>, то есть в центре внимания будут уже не знания ученика, а его способность применять эти знания на практике (его компетентность).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b/>
          <w:bCs/>
          <w:sz w:val="24"/>
          <w:szCs w:val="28"/>
        </w:rPr>
      </w:pPr>
      <w:r w:rsidRPr="00A20ED1">
        <w:rPr>
          <w:rFonts w:cstheme="minorHAnsi"/>
          <w:b/>
          <w:bCs/>
          <w:sz w:val="24"/>
          <w:szCs w:val="28"/>
        </w:rPr>
        <w:t>Требования к современному уроку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1. Точное и творческое выполнение программно-методических требований к уроку; грамотное определение типа урока, его места в разделе, курсе, системе </w:t>
      </w:r>
      <w:proofErr w:type="spellStart"/>
      <w:r w:rsidRPr="00A20ED1">
        <w:rPr>
          <w:rFonts w:cstheme="minorHAnsi"/>
          <w:bCs/>
          <w:sz w:val="24"/>
          <w:szCs w:val="28"/>
        </w:rPr>
        <w:t>внутрикурсовых</w:t>
      </w:r>
      <w:proofErr w:type="spellEnd"/>
      <w:r w:rsidRPr="00A20ED1">
        <w:rPr>
          <w:rFonts w:cstheme="minorHAnsi"/>
          <w:bCs/>
          <w:sz w:val="24"/>
          <w:szCs w:val="28"/>
        </w:rPr>
        <w:t xml:space="preserve"> связей, видение особенностей каждого урока.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2. Учет реальных учебных возможностей учащихся уровня их воспитанности, уровня </w:t>
      </w:r>
      <w:proofErr w:type="spellStart"/>
      <w:r w:rsidRPr="00A20ED1">
        <w:rPr>
          <w:rFonts w:cstheme="minorHAnsi"/>
          <w:bCs/>
          <w:sz w:val="24"/>
          <w:szCs w:val="28"/>
        </w:rPr>
        <w:t>сформированности</w:t>
      </w:r>
      <w:proofErr w:type="spellEnd"/>
      <w:r w:rsidRPr="00A20ED1">
        <w:rPr>
          <w:rFonts w:cstheme="minorHAnsi"/>
          <w:bCs/>
          <w:sz w:val="24"/>
          <w:szCs w:val="28"/>
        </w:rPr>
        <w:t xml:space="preserve">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3. Продумывание и решение в единстве задач образования, воспитания и развития; выделение важнейших, доминирующих задач урока, их конкретизация с учетом особенностей и возможностей коллектива.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4.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5. Концентрация внимания учащихся на усвоении важнейших понятий, положений, выделение главного в содержании обучения.  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6. Обеспечение практической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7. Расширение арсенала выбора методов преимущественно за счет методов активного, проблемного обучения, которые способны активизировать познавательную деятельность учащихся.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8. Сочетание </w:t>
      </w:r>
      <w:proofErr w:type="spellStart"/>
      <w:r w:rsidRPr="00A20ED1">
        <w:rPr>
          <w:rFonts w:cstheme="minorHAnsi"/>
          <w:bCs/>
          <w:sz w:val="24"/>
          <w:szCs w:val="28"/>
        </w:rPr>
        <w:t>общеклассных</w:t>
      </w:r>
      <w:proofErr w:type="spellEnd"/>
      <w:r w:rsidRPr="00A20ED1">
        <w:rPr>
          <w:rFonts w:cstheme="minorHAnsi"/>
          <w:bCs/>
          <w:sz w:val="24"/>
          <w:szCs w:val="28"/>
        </w:rPr>
        <w:t xml:space="preserve"> форм работы на уроке с </w:t>
      </w:r>
      <w:proofErr w:type="gramStart"/>
      <w:r w:rsidRPr="00A20ED1">
        <w:rPr>
          <w:rFonts w:cstheme="minorHAnsi"/>
          <w:bCs/>
          <w:sz w:val="24"/>
          <w:szCs w:val="28"/>
        </w:rPr>
        <w:t>групповыми</w:t>
      </w:r>
      <w:proofErr w:type="gramEnd"/>
      <w:r w:rsidRPr="00A20ED1">
        <w:rPr>
          <w:rFonts w:cstheme="minorHAnsi"/>
          <w:bCs/>
          <w:sz w:val="24"/>
          <w:szCs w:val="28"/>
        </w:rPr>
        <w:t xml:space="preserve"> и индивидуальными, стремление к организации учебного труда как коллективной деятельности.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9. Формирование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воспитательных и развивающих возможностей.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lastRenderedPageBreak/>
        <w:t>11. Общение с учащимися на основе сочетания высокой требовательности с уважением к личности школьника, опора в работе на классный коллектив, стремление добиваться действенного воспитательного влияния личности самого учителя.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12. Соблюдение благоприятных для работы на уроке гигиенических и эстетических условий.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13. Определение содержания и объема домашних заданий, не допуская перегрузки учащихся.</w:t>
      </w:r>
    </w:p>
    <w:p w:rsidR="00183E3E" w:rsidRPr="00A20ED1" w:rsidRDefault="00A20ED1" w:rsidP="009F7E52">
      <w:pPr>
        <w:spacing w:after="0"/>
        <w:jc w:val="both"/>
        <w:rPr>
          <w:rFonts w:cstheme="minorHAnsi"/>
          <w:bCs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14. Четкое следование замыслу плана урока и одновременная готовность гибко перестраивать его ход при изменении учебных ситуаций</w:t>
      </w:r>
    </w:p>
    <w:p w:rsidR="009F7E52" w:rsidRDefault="009F7E52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Для повышения качества обучения создаю </w:t>
      </w:r>
      <w:r w:rsidRPr="00A20ED1">
        <w:rPr>
          <w:rFonts w:cstheme="minorHAnsi"/>
          <w:b/>
          <w:sz w:val="24"/>
          <w:szCs w:val="28"/>
        </w:rPr>
        <w:t>технологическую карту урока.</w:t>
      </w:r>
      <w:r w:rsidRPr="00A20ED1">
        <w:rPr>
          <w:rFonts w:cstheme="minorHAnsi"/>
          <w:sz w:val="24"/>
          <w:szCs w:val="28"/>
        </w:rPr>
        <w:t xml:space="preserve">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A20ED1">
        <w:rPr>
          <w:rFonts w:cstheme="minorHAnsi"/>
          <w:sz w:val="24"/>
          <w:szCs w:val="28"/>
        </w:rPr>
        <w:t>метапредметных</w:t>
      </w:r>
      <w:proofErr w:type="spellEnd"/>
      <w:r w:rsidRPr="00A20ED1">
        <w:rPr>
          <w:rFonts w:cstheme="minorHAnsi"/>
          <w:sz w:val="24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A20ED1">
        <w:rPr>
          <w:rFonts w:cstheme="minorHAnsi"/>
          <w:sz w:val="24"/>
          <w:szCs w:val="28"/>
        </w:rPr>
        <w:t>обучающихся</w:t>
      </w:r>
      <w:proofErr w:type="gramEnd"/>
      <w:r w:rsidRPr="00A20ED1">
        <w:rPr>
          <w:rFonts w:cstheme="minorHAnsi"/>
          <w:sz w:val="24"/>
          <w:szCs w:val="28"/>
        </w:rPr>
        <w:t xml:space="preserve">, деятельность учителя и деятельность обучающихся. </w:t>
      </w:r>
    </w:p>
    <w:p w:rsidR="00A20ED1" w:rsidRPr="00A20ED1" w:rsidRDefault="00A20ED1" w:rsidP="009F7E52">
      <w:pPr>
        <w:shd w:val="clear" w:color="auto" w:fill="FFFFFF"/>
        <w:spacing w:after="0" w:line="378" w:lineRule="atLeast"/>
        <w:ind w:left="-567"/>
        <w:jc w:val="both"/>
        <w:rPr>
          <w:rFonts w:eastAsia="Times New Roman" w:cstheme="minorHAnsi"/>
          <w:b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  Для повышения эффективности образовательного процесса при проведении уроков в начальной школе, использую следующие </w:t>
      </w:r>
      <w:r w:rsidRPr="00A20ED1">
        <w:rPr>
          <w:rFonts w:eastAsia="Times New Roman" w:cstheme="minorHAnsi"/>
          <w:b/>
          <w:color w:val="333333"/>
          <w:sz w:val="24"/>
          <w:szCs w:val="28"/>
          <w:lang w:eastAsia="ru-RU"/>
        </w:rPr>
        <w:t>современные образовательные технологии:</w:t>
      </w:r>
    </w:p>
    <w:p w:rsidR="00A20ED1" w:rsidRPr="00A20ED1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0" w:line="378" w:lineRule="atLeast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Технология проблемного обучения</w:t>
      </w:r>
    </w:p>
    <w:p w:rsidR="00A20ED1" w:rsidRPr="009F7E52" w:rsidRDefault="00A20ED1" w:rsidP="009F7E52">
      <w:pPr>
        <w:pStyle w:val="a3"/>
        <w:shd w:val="clear" w:color="auto" w:fill="FFFFFF"/>
        <w:spacing w:after="0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Её</w:t>
      </w:r>
      <w:r w:rsidRPr="00A20ED1">
        <w:rPr>
          <w:rFonts w:eastAsia="Times New Roman" w:cstheme="minorHAnsi"/>
          <w:b/>
          <w:bCs/>
          <w:color w:val="333333"/>
          <w:sz w:val="24"/>
          <w:szCs w:val="28"/>
          <w:lang w:eastAsia="ru-RU"/>
        </w:rPr>
        <w:t> 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актуальность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посильные трудности учащиеся испытывают постоянную потребность в овладении новыми знаниями, новыми способами действий, умениями и навыками.</w:t>
      </w:r>
    </w:p>
    <w:p w:rsidR="00A20ED1" w:rsidRPr="00A20ED1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0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Исследовательская работа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.</w:t>
      </w:r>
    </w:p>
    <w:p w:rsidR="00A20ED1" w:rsidRPr="009F7E52" w:rsidRDefault="00A20ED1" w:rsidP="009F7E52">
      <w:pPr>
        <w:pStyle w:val="a3"/>
        <w:shd w:val="clear" w:color="auto" w:fill="FFFFFF"/>
        <w:spacing w:after="0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A20ED1" w:rsidRPr="00A20ED1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proofErr w:type="spellStart"/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lastRenderedPageBreak/>
        <w:t>Здоровьесберегающие</w:t>
      </w:r>
      <w:proofErr w:type="spellEnd"/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 xml:space="preserve"> технологии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.</w:t>
      </w:r>
    </w:p>
    <w:p w:rsidR="00A20ED1" w:rsidRPr="00A20ED1" w:rsidRDefault="00A20ED1" w:rsidP="009F7E52">
      <w:pPr>
        <w:pStyle w:val="a3"/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 Проведение тематических  </w:t>
      </w:r>
      <w:proofErr w:type="spellStart"/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физминуток</w:t>
      </w:r>
      <w:proofErr w:type="spellEnd"/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на каждом уроке, динамических пауз, участие в спортивных соревнованиях, проведение родительских собраний на тему «Режим дня в школе и дома», «Как сохранить здоровье ребёнка», «Компьютер и ребёнок», организация горячего питания в школе для всех учащихся, организацию подвижных игр на переменах. </w:t>
      </w:r>
    </w:p>
    <w:p w:rsidR="009F7E52" w:rsidRPr="009F7E52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Обучение в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 </w:t>
      </w: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сотрудничестве (групповая работа)</w:t>
      </w:r>
    </w:p>
    <w:p w:rsidR="009F7E52" w:rsidRPr="009F7E52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Игровые технологии</w:t>
      </w:r>
      <w:r w:rsidR="009F7E52">
        <w:rPr>
          <w:rFonts w:eastAsia="Times New Roman" w:cstheme="minorHAnsi"/>
          <w:bCs/>
          <w:color w:val="333333"/>
          <w:sz w:val="24"/>
          <w:szCs w:val="28"/>
          <w:lang w:eastAsia="ru-RU"/>
        </w:rPr>
        <w:t>.</w:t>
      </w:r>
    </w:p>
    <w:p w:rsidR="009F7E52" w:rsidRDefault="00A20ED1" w:rsidP="009F7E52">
      <w:pPr>
        <w:pStyle w:val="a3"/>
        <w:shd w:val="clear" w:color="auto" w:fill="FFFFFF"/>
        <w:spacing w:after="100" w:afterAutospacing="1" w:line="378" w:lineRule="atLeast"/>
        <w:ind w:left="-142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9F7E52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A20ED1" w:rsidRPr="009F7E52" w:rsidRDefault="009F7E52" w:rsidP="009F7E52">
      <w:pPr>
        <w:pStyle w:val="a3"/>
        <w:shd w:val="clear" w:color="auto" w:fill="FFFFFF"/>
        <w:spacing w:after="100" w:afterAutospacing="1" w:line="378" w:lineRule="atLeast"/>
        <w:ind w:left="-142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 </w:t>
      </w:r>
      <w:r w:rsidR="00A20ED1" w:rsidRPr="00A20ED1">
        <w:rPr>
          <w:rFonts w:cstheme="minorHAnsi"/>
          <w:bCs/>
          <w:sz w:val="24"/>
          <w:szCs w:val="28"/>
        </w:rPr>
        <w:t xml:space="preserve">С введением стандартов второго поколения  изменилась  </w:t>
      </w:r>
      <w:r w:rsidR="00A20ED1" w:rsidRPr="00A20ED1">
        <w:rPr>
          <w:rFonts w:cstheme="minorHAnsi"/>
          <w:bCs/>
          <w:i/>
          <w:sz w:val="24"/>
          <w:szCs w:val="28"/>
        </w:rPr>
        <w:t>функция учителя</w:t>
      </w:r>
      <w:r w:rsidR="00A20ED1" w:rsidRPr="00A20ED1">
        <w:rPr>
          <w:rFonts w:cstheme="minorHAnsi"/>
          <w:bCs/>
          <w:sz w:val="24"/>
          <w:szCs w:val="28"/>
        </w:rPr>
        <w:t xml:space="preserve">: организатор, сотрудничество, консультант, и  </w:t>
      </w:r>
      <w:r w:rsidR="00A20ED1" w:rsidRPr="00A20ED1">
        <w:rPr>
          <w:rFonts w:cstheme="minorHAnsi"/>
          <w:bCs/>
          <w:i/>
          <w:sz w:val="24"/>
          <w:szCs w:val="28"/>
        </w:rPr>
        <w:t>позиция ученика</w:t>
      </w:r>
      <w:r w:rsidR="00A20ED1" w:rsidRPr="00A20ED1">
        <w:rPr>
          <w:rFonts w:cstheme="minorHAnsi"/>
          <w:bCs/>
          <w:sz w:val="24"/>
          <w:szCs w:val="28"/>
        </w:rPr>
        <w:t>: активность, наличие мотива к самосовершенствованию, наличие интереса к деятельности.</w:t>
      </w:r>
      <w:r>
        <w:rPr>
          <w:rFonts w:cstheme="minorHAnsi"/>
          <w:bCs/>
          <w:sz w:val="24"/>
          <w:szCs w:val="28"/>
        </w:rPr>
        <w:t xml:space="preserve"> </w:t>
      </w:r>
      <w:r w:rsidR="00A20ED1" w:rsidRPr="00A20ED1">
        <w:rPr>
          <w:rFonts w:cstheme="minorHAnsi"/>
          <w:bCs/>
          <w:sz w:val="24"/>
          <w:szCs w:val="28"/>
        </w:rPr>
        <w:t xml:space="preserve">Поэтому нужно  стремиться и помнить о том, что: </w:t>
      </w:r>
      <w:r w:rsidR="00A20ED1" w:rsidRPr="00A20ED1">
        <w:rPr>
          <w:rFonts w:cstheme="minorHAnsi"/>
          <w:bCs/>
          <w:iCs/>
          <w:sz w:val="24"/>
          <w:szCs w:val="28"/>
        </w:rPr>
        <w:t>каждый ребёнок приходит в этот мир не для того, чтобы его учили, а для того, чтобы быть  сч</w:t>
      </w:r>
      <w:r w:rsidR="00A20ED1" w:rsidRPr="00A20ED1">
        <w:rPr>
          <w:rFonts w:cstheme="minorHAnsi"/>
          <w:bCs/>
          <w:iCs/>
          <w:sz w:val="28"/>
          <w:szCs w:val="28"/>
        </w:rPr>
        <w:t>астливым</w:t>
      </w:r>
    </w:p>
    <w:sectPr w:rsidR="00A20ED1" w:rsidRPr="009F7E52" w:rsidSect="001B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E0"/>
    <w:multiLevelType w:val="hybridMultilevel"/>
    <w:tmpl w:val="7AD01CA6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2F394B20"/>
    <w:multiLevelType w:val="hybridMultilevel"/>
    <w:tmpl w:val="B62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E3E"/>
    <w:rsid w:val="00183E3E"/>
    <w:rsid w:val="001B34A9"/>
    <w:rsid w:val="009F7E52"/>
    <w:rsid w:val="00A2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E3E"/>
  </w:style>
  <w:style w:type="character" w:customStyle="1" w:styleId="apple-converted-space">
    <w:name w:val="apple-converted-space"/>
    <w:basedOn w:val="a0"/>
    <w:rsid w:val="00183E3E"/>
  </w:style>
  <w:style w:type="paragraph" w:styleId="a3">
    <w:name w:val="List Paragraph"/>
    <w:basedOn w:val="a"/>
    <w:uiPriority w:val="34"/>
    <w:qFormat/>
    <w:rsid w:val="00A20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2016-11-24T19:03:00Z</dcterms:created>
  <dcterms:modified xsi:type="dcterms:W3CDTF">2016-11-24T19:31:00Z</dcterms:modified>
</cp:coreProperties>
</file>