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E2E" w14:textId="77777777" w:rsidR="00E51389" w:rsidRPr="00E51389" w:rsidRDefault="00E51389" w:rsidP="00E51389">
      <w:pPr>
        <w:pStyle w:val="a3"/>
        <w:spacing w:before="0" w:beforeAutospacing="0" w:after="240" w:afterAutospacing="0"/>
        <w:jc w:val="center"/>
        <w:rPr>
          <w:b/>
          <w:bCs/>
          <w:color w:val="010101"/>
          <w:sz w:val="28"/>
          <w:szCs w:val="28"/>
        </w:rPr>
      </w:pPr>
      <w:r w:rsidRPr="00E51389">
        <w:rPr>
          <w:b/>
          <w:bCs/>
          <w:color w:val="010101"/>
          <w:sz w:val="28"/>
          <w:szCs w:val="28"/>
        </w:rPr>
        <w:t>Роль игры в обучении детей татарскому языку</w:t>
      </w:r>
    </w:p>
    <w:p w14:paraId="59812B20" w14:textId="2383762D" w:rsidR="003303EF" w:rsidRDefault="00E51389" w:rsidP="003303E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В настоящее время на государственном уровне приняты меры по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развитию и изучению государственных языков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РТ,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но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татарский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широкой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практике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обучения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занимает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особое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положение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между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родным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языком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русскоязычных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обучающихся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изучаемым</w:t>
      </w:r>
      <w:r w:rsidR="007D2B6D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иностранным</w:t>
      </w:r>
      <w:r w:rsidR="007D2B6D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языком.</w:t>
      </w:r>
      <w:r w:rsidRPr="00E51389">
        <w:rPr>
          <w:color w:val="010101"/>
          <w:sz w:val="28"/>
          <w:szCs w:val="28"/>
        </w:rPr>
        <w:br/>
        <w:t>    Одна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из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актуальных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проблем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системе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дошкольное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образование</w:t>
      </w:r>
      <w:r w:rsidR="003303EF">
        <w:rPr>
          <w:color w:val="010101"/>
          <w:sz w:val="28"/>
          <w:szCs w:val="28"/>
        </w:rPr>
        <w:t>-</w:t>
      </w:r>
      <w:r w:rsidRPr="00E51389">
        <w:rPr>
          <w:color w:val="010101"/>
          <w:sz w:val="28"/>
          <w:szCs w:val="28"/>
        </w:rPr>
        <w:t>это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обучение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татарскому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русскоязычных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детей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 обучение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родному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детей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татарских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национальностей.</w:t>
      </w:r>
    </w:p>
    <w:p w14:paraId="5FE6F113" w14:textId="77777777" w:rsidR="004153C5" w:rsidRDefault="00E51389" w:rsidP="003303EF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Весь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процесс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достижения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обучению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татарскому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языку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выстраивается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как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процесс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удовлетворения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познавательных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игровых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потребностей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ребенка. Задача</w:t>
      </w:r>
      <w:r w:rsidR="003303EF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педагога</w:t>
      </w:r>
      <w:r w:rsidR="004153C5">
        <w:rPr>
          <w:color w:val="010101"/>
          <w:sz w:val="28"/>
          <w:szCs w:val="28"/>
        </w:rPr>
        <w:t xml:space="preserve"> – </w:t>
      </w:r>
      <w:r w:rsidRPr="00E51389">
        <w:rPr>
          <w:color w:val="010101"/>
          <w:sz w:val="28"/>
          <w:szCs w:val="28"/>
        </w:rPr>
        <w:t>это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расширение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интереса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детей,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воспитания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их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любознательности.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Обучение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должно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быть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доступным,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занимательным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интересным.</w:t>
      </w:r>
    </w:p>
    <w:p w14:paraId="3FE246F8" w14:textId="77777777" w:rsidR="004153C5" w:rsidRDefault="00E51389" w:rsidP="003303EF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Успех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обучения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татарскому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языку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во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многом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зависит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от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мастерства</w:t>
      </w:r>
      <w:r w:rsidR="004153C5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педагога.</w:t>
      </w:r>
    </w:p>
    <w:p w14:paraId="64A91BE9" w14:textId="77777777" w:rsidR="00DB6573" w:rsidRDefault="00E51389" w:rsidP="003303EF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Одним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из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эффективных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средств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обучения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татарскому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языку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является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использование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на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занятиях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дидактических,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хороводных, подвижных, сюжетно</w:t>
      </w:r>
      <w:r w:rsidR="00DB6573">
        <w:rPr>
          <w:color w:val="010101"/>
          <w:sz w:val="28"/>
          <w:szCs w:val="28"/>
        </w:rPr>
        <w:t>-</w:t>
      </w:r>
      <w:r w:rsidRPr="00E51389">
        <w:rPr>
          <w:color w:val="010101"/>
          <w:sz w:val="28"/>
          <w:szCs w:val="28"/>
        </w:rPr>
        <w:t>ролевых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игр.</w:t>
      </w:r>
    </w:p>
    <w:p w14:paraId="3B29FA3F" w14:textId="77777777" w:rsidR="00772728" w:rsidRDefault="00E51389" w:rsidP="0077272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Дети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дошкольного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возраста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лучше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воспринимают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песенки,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народные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игры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речитативом.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Игра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способствует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воспитанию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определенного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отношения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ко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всему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окружающему.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Ребенок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искренне,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непосредственно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выражает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свои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мысли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и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чувства,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развивает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навыки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общения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со</w:t>
      </w:r>
      <w:r w:rsidR="00DB6573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сверстниками.</w:t>
      </w:r>
    </w:p>
    <w:p w14:paraId="77B4FDE9" w14:textId="1E04D9F3" w:rsidR="00772728" w:rsidRDefault="00E51389" w:rsidP="0077272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Игра</w:t>
      </w:r>
      <w:r w:rsidR="00772728">
        <w:rPr>
          <w:color w:val="010101"/>
          <w:sz w:val="28"/>
          <w:szCs w:val="28"/>
        </w:rPr>
        <w:t xml:space="preserve"> </w:t>
      </w:r>
      <w:r w:rsidRPr="00E51389">
        <w:rPr>
          <w:color w:val="010101"/>
          <w:sz w:val="28"/>
          <w:szCs w:val="28"/>
        </w:rPr>
        <w:t>была спутником человека с незапамятных времен. Об обучающих возможностях игр известно давно. Многие выдающиеся педагоги справедливо обращали внимание на эффективность использования игр, в процессе обучения. И это понятно. В игре проявляются особенно полно и порой неожиданно способности человека, ребенка в особенности. Прогрессивные русские ученые – педагоги (П.Ф.Лесгафт, А.П.Усова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</w:t>
      </w:r>
    </w:p>
    <w:p w14:paraId="454FD8B0" w14:textId="0BB346EF" w:rsidR="00E51389" w:rsidRPr="00E51389" w:rsidRDefault="00E51389" w:rsidP="00A25BEB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 xml:space="preserve">Игра – особо организованное занятия,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играющих. А если ребенок будет при этом говорить на чужом языке? Не таятся ли здесь богатые обучающие возможности? Дети, однако, над этим не задумываются. Для них игра, прежде всего – увлекательное занятие. Этим-то она и привлекает педагогов, в том числе и меня. В игре все равны. Она посильна даже слабым детям. Более того, слабый по языковой подготовке ребенок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и радости, ощущение посильности заданий – все это дает возможность ребятам преодолеть стеснительность, мешающую свободно </w:t>
      </w:r>
      <w:r w:rsidRPr="00E51389">
        <w:rPr>
          <w:color w:val="010101"/>
          <w:sz w:val="28"/>
          <w:szCs w:val="28"/>
        </w:rPr>
        <w:lastRenderedPageBreak/>
        <w:t>употреблять в речи слова чужого языка, и благотворно сказывается на результатах обучения.</w:t>
      </w:r>
    </w:p>
    <w:p w14:paraId="3004CE70" w14:textId="77777777" w:rsidR="00A25BEB" w:rsidRPr="00A25BEB" w:rsidRDefault="00E51389" w:rsidP="00A25BEB">
      <w:pPr>
        <w:pStyle w:val="a3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A25BEB">
        <w:rPr>
          <w:b/>
          <w:bCs/>
          <w:color w:val="010101"/>
          <w:sz w:val="28"/>
          <w:szCs w:val="28"/>
        </w:rPr>
        <w:t>Дидактические игры:</w:t>
      </w:r>
    </w:p>
    <w:p w14:paraId="53563674" w14:textId="051C76C3" w:rsidR="00E51389" w:rsidRPr="00E51389" w:rsidRDefault="00E51389" w:rsidP="00A25B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Дидактические игры — одно из средств воспитания и обучения детей дошкольного возраста. Огромный вклад в разработку теории игры внесла Н. К. Крупская, она сказала: «Игра для них - учёба, игра для них - труд, игра для них — серьезная форма воспитания. Игра для дошкольников —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</w:t>
      </w:r>
    </w:p>
    <w:p w14:paraId="2D73D8B5" w14:textId="77777777" w:rsidR="00E51389" w:rsidRPr="00E51389" w:rsidRDefault="00E51389" w:rsidP="00A25B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Если проанализировать дидактические игры с точки зрения того, что в них занимает и увлекает детей, то окажется, что детей интересует прежде всего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 прежде всего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  <w:r w:rsidRPr="00E51389">
        <w:rPr>
          <w:color w:val="010101"/>
          <w:sz w:val="28"/>
          <w:szCs w:val="28"/>
        </w:rPr>
        <w:br/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14:paraId="4D591DB1" w14:textId="77777777" w:rsidR="00A25BEB" w:rsidRDefault="00A25BEB" w:rsidP="00A25B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504D660E" w14:textId="64773C81" w:rsidR="00E51389" w:rsidRPr="009375FF" w:rsidRDefault="00E51389" w:rsidP="00A25BEB">
      <w:pPr>
        <w:pStyle w:val="a3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9375FF">
        <w:rPr>
          <w:b/>
          <w:bCs/>
          <w:color w:val="010101"/>
          <w:sz w:val="28"/>
          <w:szCs w:val="28"/>
        </w:rPr>
        <w:t>Подвижные игры:</w:t>
      </w:r>
    </w:p>
    <w:p w14:paraId="4450F9CF" w14:textId="77777777" w:rsidR="00E51389" w:rsidRPr="00E51389" w:rsidRDefault="00E51389" w:rsidP="00A25B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В формировании разносторонне развитой личности ребенка подвижным играм отводится важнейшее место.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</w:t>
      </w:r>
    </w:p>
    <w:p w14:paraId="718C420E" w14:textId="77777777" w:rsidR="00E51389" w:rsidRPr="00E51389" w:rsidRDefault="00E51389" w:rsidP="00A25B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 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ребёнок становится сильным и умелым, он всё мо</w:t>
      </w:r>
      <w:r w:rsidRPr="00E51389">
        <w:rPr>
          <w:color w:val="010101"/>
          <w:sz w:val="28"/>
          <w:szCs w:val="28"/>
        </w:rPr>
        <w:softHyphen/>
        <w:t>жет и поэтому в ней находит удовлетворение его ребячье само</w:t>
      </w:r>
      <w:r w:rsidRPr="00E51389">
        <w:rPr>
          <w:color w:val="010101"/>
          <w:sz w:val="28"/>
          <w:szCs w:val="28"/>
        </w:rPr>
        <w:softHyphen/>
        <w:t>любие и самостоятельность. В игре он создаёт свой воображае</w:t>
      </w:r>
      <w:r w:rsidRPr="00E51389">
        <w:rPr>
          <w:color w:val="010101"/>
          <w:sz w:val="28"/>
          <w:szCs w:val="28"/>
        </w:rPr>
        <w:softHyphen/>
        <w:t>мый мир в подражании реальному миру, играя, он учится жизни и отношениям окружающих его взрослых. Формируется честность, дисциплинированность, справедливость. Подвижная игра учит искренности, товариществу.</w:t>
      </w:r>
    </w:p>
    <w:p w14:paraId="2CCEF458" w14:textId="77777777" w:rsidR="00E51389" w:rsidRPr="00E51389" w:rsidRDefault="00E51389" w:rsidP="00E51389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       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14:paraId="0DA03111" w14:textId="77777777" w:rsidR="009375FF" w:rsidRDefault="009375FF" w:rsidP="00E51389">
      <w:pPr>
        <w:pStyle w:val="a3"/>
        <w:spacing w:before="0" w:beforeAutospacing="0" w:after="240" w:afterAutospacing="0"/>
        <w:jc w:val="both"/>
        <w:rPr>
          <w:b/>
          <w:bCs/>
          <w:color w:val="010101"/>
          <w:sz w:val="28"/>
          <w:szCs w:val="28"/>
        </w:rPr>
      </w:pPr>
    </w:p>
    <w:p w14:paraId="1A80A51E" w14:textId="2E36F6A0" w:rsidR="00E51389" w:rsidRPr="009375FF" w:rsidRDefault="00E51389" w:rsidP="009375FF">
      <w:pPr>
        <w:pStyle w:val="a3"/>
        <w:spacing w:before="0" w:beforeAutospacing="0" w:after="0" w:afterAutospacing="0"/>
        <w:jc w:val="both"/>
        <w:rPr>
          <w:b/>
          <w:bCs/>
          <w:color w:val="010101"/>
          <w:sz w:val="28"/>
          <w:szCs w:val="28"/>
        </w:rPr>
      </w:pPr>
      <w:r w:rsidRPr="009375FF">
        <w:rPr>
          <w:b/>
          <w:bCs/>
          <w:color w:val="010101"/>
          <w:sz w:val="28"/>
          <w:szCs w:val="28"/>
        </w:rPr>
        <w:lastRenderedPageBreak/>
        <w:t>Сюжетные игры:</w:t>
      </w:r>
    </w:p>
    <w:p w14:paraId="544B3EDF" w14:textId="77777777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В сборнике «Вопросы методики обучения иностранным языкам за рубежом» немецкий методист Фр. Лейзингер показывает большие коммуникативные и, следовательно, обучающие возможности ролевой игры для развития устной речи. Ведь, в самом деле, ролевая игра, наиболее точно воссоздает атмосферу общения. За её участниками закрепляется определённый характер, они находятся в определённых отношениях в рамках какой-либо конкретной ситуации, что предполагает разнообразную речевую реакцию, включая эмоциональную. У учащихся возникает потребность выразить радость или огорчение, восторг или негодование и они должны найти средства для выражения своих эмоций.</w:t>
      </w:r>
    </w:p>
    <w:p w14:paraId="65613D2E" w14:textId="77777777" w:rsidR="009375FF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И так делая выводы к вышесказанным, и основываясь на своем опыте, могу сказать, что</w:t>
      </w:r>
      <w:r w:rsidR="009375FF">
        <w:rPr>
          <w:color w:val="010101"/>
          <w:sz w:val="28"/>
          <w:szCs w:val="28"/>
        </w:rPr>
        <w:t xml:space="preserve"> и</w:t>
      </w:r>
      <w:r w:rsidRPr="00E51389">
        <w:rPr>
          <w:color w:val="010101"/>
          <w:sz w:val="28"/>
          <w:szCs w:val="28"/>
        </w:rPr>
        <w:t>гры способствуют выполнению следующих задач:</w:t>
      </w:r>
    </w:p>
    <w:p w14:paraId="1F307AC0" w14:textId="77777777" w:rsidR="009375FF" w:rsidRDefault="009375FF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E51389" w:rsidRPr="00E51389">
        <w:rPr>
          <w:color w:val="010101"/>
          <w:sz w:val="28"/>
          <w:szCs w:val="28"/>
        </w:rPr>
        <w:t>создание психологической готовности детей к речевому общению;</w:t>
      </w:r>
    </w:p>
    <w:p w14:paraId="607A66E9" w14:textId="77777777" w:rsidR="009375FF" w:rsidRDefault="009375FF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E51389" w:rsidRPr="00E51389">
        <w:rPr>
          <w:color w:val="010101"/>
          <w:sz w:val="28"/>
          <w:szCs w:val="28"/>
        </w:rPr>
        <w:t>обеспечение естественной необходимости многократного повторения ими языкового материала;</w:t>
      </w:r>
    </w:p>
    <w:p w14:paraId="4AC01F8B" w14:textId="4C6C5486" w:rsidR="00E51389" w:rsidRPr="00E51389" w:rsidRDefault="009375FF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E51389" w:rsidRPr="00E51389">
        <w:rPr>
          <w:color w:val="010101"/>
          <w:sz w:val="28"/>
          <w:szCs w:val="28"/>
        </w:rPr>
        <w:t>тренировка воспитанников в выборе нужного речевого варианта</w:t>
      </w:r>
    </w:p>
    <w:p w14:paraId="4786F54E" w14:textId="77777777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Использование игр на занятиях татарского языка помогает воспитателю глубже раскрыть личностный потенциал каждого воспитанника, его положительные личные качества (трудолюбие, активность, самостоятельность, инициативность, умение работать в сотрудничестве и т.д.), сохранить и укрепить учебную мотивацию.</w:t>
      </w:r>
    </w:p>
    <w:p w14:paraId="1F7D9B10" w14:textId="77777777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rStyle w:val="a4"/>
          <w:b w:val="0"/>
          <w:bCs w:val="0"/>
          <w:color w:val="010101"/>
          <w:sz w:val="28"/>
          <w:szCs w:val="28"/>
        </w:rPr>
        <w:t>В каждом человеке есть бубенчик, если его тронуть, человек зазвенит самым прекрасным, что в нём есть... </w:t>
      </w:r>
      <w:r w:rsidRPr="00E51389">
        <w:rPr>
          <w:rStyle w:val="a5"/>
          <w:color w:val="010101"/>
          <w:sz w:val="28"/>
          <w:szCs w:val="28"/>
        </w:rPr>
        <w:t>Ю.А. Яковлев “Бубенчики”</w:t>
      </w:r>
    </w:p>
    <w:p w14:paraId="30B2739B" w14:textId="77777777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Дошкольное детство коротко, и мы должны наполнить его счастьем, в котором смех и радость мальчишек и девчонок сможет звенеть апрельской капелью, журчать песнями весенних ручьев. Мы открываем себя – вместе, любим познавать неведомое – вместе. И учимся – вместе, потому что без знаний прожить очень и очень сложно”.</w:t>
      </w:r>
    </w:p>
    <w:p w14:paraId="4909BD07" w14:textId="77777777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rStyle w:val="a4"/>
          <w:b w:val="0"/>
          <w:bCs w:val="0"/>
          <w:color w:val="010101"/>
          <w:sz w:val="28"/>
          <w:szCs w:val="28"/>
        </w:rPr>
        <w:t>Считаю, что формула успеха это - “воспитатель – это не работа, это – вдохновение + состояние души…”.</w:t>
      </w:r>
    </w:p>
    <w:p w14:paraId="15A58678" w14:textId="13D98B23" w:rsidR="00E51389" w:rsidRPr="00E51389" w:rsidRDefault="00E51389" w:rsidP="009375FF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51389">
        <w:rPr>
          <w:color w:val="010101"/>
          <w:sz w:val="28"/>
          <w:szCs w:val="28"/>
        </w:rPr>
        <w:t>Давайте запомним все – что точно так же, как взрослый человек обязан работать, ребенку необходимо играть</w:t>
      </w:r>
      <w:r w:rsidR="009375FF">
        <w:rPr>
          <w:color w:val="010101"/>
          <w:sz w:val="28"/>
          <w:szCs w:val="28"/>
        </w:rPr>
        <w:t>.</w:t>
      </w:r>
    </w:p>
    <w:p w14:paraId="3144D787" w14:textId="77777777" w:rsidR="00E51389" w:rsidRPr="00E51389" w:rsidRDefault="00E51389" w:rsidP="0093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1389" w:rsidRPr="00E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9"/>
    <w:rsid w:val="001A4C38"/>
    <w:rsid w:val="003303EF"/>
    <w:rsid w:val="004153C5"/>
    <w:rsid w:val="00583ABF"/>
    <w:rsid w:val="00772728"/>
    <w:rsid w:val="007D2B6D"/>
    <w:rsid w:val="009375FF"/>
    <w:rsid w:val="00A25BEB"/>
    <w:rsid w:val="00DB6573"/>
    <w:rsid w:val="00E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55EA"/>
  <w15:chartTrackingRefBased/>
  <w15:docId w15:val="{19795974-B53D-4A9B-BEFA-48363A8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89"/>
    <w:rPr>
      <w:b/>
      <w:bCs/>
    </w:rPr>
  </w:style>
  <w:style w:type="character" w:styleId="a5">
    <w:name w:val="Emphasis"/>
    <w:basedOn w:val="a0"/>
    <w:uiPriority w:val="20"/>
    <w:qFormat/>
    <w:rsid w:val="00E51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Буторина</dc:creator>
  <cp:keywords/>
  <dc:description/>
  <cp:lastModifiedBy>Эльвира Буторина</cp:lastModifiedBy>
  <cp:revision>2</cp:revision>
  <dcterms:created xsi:type="dcterms:W3CDTF">2023-05-23T06:37:00Z</dcterms:created>
  <dcterms:modified xsi:type="dcterms:W3CDTF">2023-05-29T12:28:00Z</dcterms:modified>
</cp:coreProperties>
</file>