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D2" w:rsidRPr="006A3F20" w:rsidRDefault="00A405D2" w:rsidP="00561A85">
      <w:pPr>
        <w:pStyle w:val="Default"/>
        <w:tabs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6A3F20">
        <w:rPr>
          <w:b/>
          <w:sz w:val="28"/>
          <w:szCs w:val="28"/>
        </w:rPr>
        <w:t>Анализ текущего состояния системы оценочных процедур общего образования и перспектив их развития</w:t>
      </w:r>
    </w:p>
    <w:p w:rsidR="00963F38" w:rsidRDefault="00A405D2" w:rsidP="006A3F20">
      <w:pPr>
        <w:pStyle w:val="Default"/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405D2" w:rsidRPr="007C4A9A" w:rsidRDefault="00963F38" w:rsidP="006A3F20">
      <w:pPr>
        <w:pStyle w:val="Default"/>
        <w:tabs>
          <w:tab w:val="left" w:pos="709"/>
        </w:tabs>
        <w:spacing w:line="360" w:lineRule="auto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963F38" w:rsidRPr="007C4A9A" w:rsidRDefault="00963F38" w:rsidP="006A3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В настоящее время в Российской Федерации сформирована Единая с</w:t>
      </w:r>
      <w:r w:rsidRPr="007C4A9A">
        <w:rPr>
          <w:sz w:val="28"/>
          <w:szCs w:val="28"/>
        </w:rPr>
        <w:t>и</w:t>
      </w:r>
      <w:r w:rsidRPr="007C4A9A">
        <w:rPr>
          <w:sz w:val="28"/>
          <w:szCs w:val="28"/>
        </w:rPr>
        <w:t>стема оценки качества образования (ЕСОКО), которая позволяет следующее: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 xml:space="preserve">вести мониторинг знаний учащихся на разных ступенях обучения в школе, 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получать полное представление о качестве образования в стране, анализировать и учитывать влияние различных факторов на результаты раб</w:t>
      </w:r>
      <w:r w:rsidRPr="007C4A9A">
        <w:rPr>
          <w:sz w:val="28"/>
          <w:szCs w:val="28"/>
        </w:rPr>
        <w:t>о</w:t>
      </w:r>
      <w:r w:rsidRPr="007C4A9A">
        <w:rPr>
          <w:sz w:val="28"/>
          <w:szCs w:val="28"/>
        </w:rPr>
        <w:t xml:space="preserve">ты школ; 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 xml:space="preserve">оперативно выявлять и решать проблемы системы образования в разрезе предметов, школ и регионов; 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образовательным организация вести самодиагностику и выявлять имеющиеся проблемы, а родителям обучающихся получать информацию о качестве знаний своих детей.</w:t>
      </w:r>
    </w:p>
    <w:p w:rsidR="00963F38" w:rsidRPr="007C4A9A" w:rsidRDefault="00963F38" w:rsidP="006A3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Система оценки качества школьного образования в России в настоящее время является многоуровневой, состоящей из нескольких процедур</w:t>
      </w:r>
      <w:r w:rsidR="00004B76" w:rsidRPr="007C4A9A">
        <w:rPr>
          <w:sz w:val="28"/>
          <w:szCs w:val="28"/>
        </w:rPr>
        <w:t xml:space="preserve"> (рис</w:t>
      </w:r>
      <w:r w:rsidR="00004B76" w:rsidRPr="007C4A9A">
        <w:rPr>
          <w:sz w:val="28"/>
          <w:szCs w:val="28"/>
        </w:rPr>
        <w:t>у</w:t>
      </w:r>
      <w:r w:rsidR="00004B76" w:rsidRPr="007C4A9A">
        <w:rPr>
          <w:sz w:val="28"/>
          <w:szCs w:val="28"/>
        </w:rPr>
        <w:t>нок 1)</w:t>
      </w:r>
      <w:r w:rsidRPr="007C4A9A">
        <w:rPr>
          <w:sz w:val="28"/>
          <w:szCs w:val="28"/>
        </w:rPr>
        <w:t xml:space="preserve">: 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 xml:space="preserve">национальный единый государственный экзамен (ЕГЭ) (является обязательным для всех выпускников школ с 2009 года); 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государственная итоговая аттестация 9-х классов (ГИА-9), ключ</w:t>
      </w:r>
      <w:r w:rsidRPr="007C4A9A">
        <w:rPr>
          <w:sz w:val="28"/>
          <w:szCs w:val="28"/>
        </w:rPr>
        <w:t>е</w:t>
      </w:r>
      <w:r w:rsidRPr="007C4A9A">
        <w:rPr>
          <w:sz w:val="28"/>
          <w:szCs w:val="28"/>
        </w:rPr>
        <w:t xml:space="preserve">вой формой которой является основной государственный экзамен (ОГЭ);  </w:t>
      </w:r>
    </w:p>
    <w:p w:rsidR="00BD7C9E" w:rsidRPr="007C4A9A" w:rsidRDefault="00BD7C9E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национальные исследования качества образования (НИКО, пров</w:t>
      </w:r>
      <w:r w:rsidRPr="007C4A9A">
        <w:rPr>
          <w:sz w:val="28"/>
          <w:szCs w:val="28"/>
        </w:rPr>
        <w:t>о</w:t>
      </w:r>
      <w:r w:rsidRPr="007C4A9A">
        <w:rPr>
          <w:sz w:val="28"/>
          <w:szCs w:val="28"/>
        </w:rPr>
        <w:t>дятся с 201</w:t>
      </w:r>
      <w:r w:rsidR="00353FF9" w:rsidRPr="007C4A9A">
        <w:rPr>
          <w:sz w:val="28"/>
          <w:szCs w:val="28"/>
        </w:rPr>
        <w:t>4</w:t>
      </w:r>
      <w:r w:rsidRPr="007C4A9A">
        <w:rPr>
          <w:sz w:val="28"/>
          <w:szCs w:val="28"/>
        </w:rPr>
        <w:t xml:space="preserve"> года);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 xml:space="preserve">всероссийские проверочные работы (проводятся с 2016 года); </w:t>
      </w:r>
    </w:p>
    <w:p w:rsidR="00004B76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 xml:space="preserve">международные </w:t>
      </w:r>
      <w:r w:rsidR="00EC0742" w:rsidRPr="007C4A9A">
        <w:rPr>
          <w:sz w:val="28"/>
          <w:szCs w:val="28"/>
        </w:rPr>
        <w:t>сравнительные</w:t>
      </w:r>
      <w:r w:rsidRPr="007C4A9A">
        <w:rPr>
          <w:sz w:val="28"/>
          <w:szCs w:val="28"/>
        </w:rPr>
        <w:t xml:space="preserve"> исследования качества образования</w:t>
      </w:r>
      <w:r w:rsidR="00353FF9" w:rsidRPr="007C4A9A">
        <w:rPr>
          <w:sz w:val="28"/>
          <w:szCs w:val="28"/>
        </w:rPr>
        <w:t xml:space="preserve"> (РФ принимает в них активное участие с 90-х </w:t>
      </w:r>
      <w:proofErr w:type="spellStart"/>
      <w:r w:rsidR="00353FF9" w:rsidRPr="007C4A9A">
        <w:rPr>
          <w:sz w:val="28"/>
          <w:szCs w:val="28"/>
        </w:rPr>
        <w:t>гдов</w:t>
      </w:r>
      <w:proofErr w:type="spellEnd"/>
      <w:r w:rsidR="00353FF9" w:rsidRPr="007C4A9A">
        <w:rPr>
          <w:sz w:val="28"/>
          <w:szCs w:val="28"/>
        </w:rPr>
        <w:t xml:space="preserve"> ХХ века); </w:t>
      </w:r>
    </w:p>
    <w:p w:rsidR="00963F38" w:rsidRPr="007C4A9A" w:rsidRDefault="00004B76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исследования профессиональных компетенций учителей</w:t>
      </w:r>
      <w:r w:rsidR="00963F38" w:rsidRPr="007C4A9A">
        <w:rPr>
          <w:sz w:val="28"/>
          <w:szCs w:val="28"/>
        </w:rPr>
        <w:t>.</w:t>
      </w:r>
    </w:p>
    <w:p w:rsidR="00963F38" w:rsidRPr="007C4A9A" w:rsidRDefault="00963F38" w:rsidP="006A3F2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7C4A9A">
        <w:rPr>
          <w:sz w:val="28"/>
          <w:szCs w:val="28"/>
        </w:rPr>
        <w:lastRenderedPageBreak/>
        <w:t>Российская Федерация с 90-х годов принимает активное участие в сл</w:t>
      </w:r>
      <w:r w:rsidRPr="007C4A9A">
        <w:rPr>
          <w:sz w:val="28"/>
          <w:szCs w:val="28"/>
        </w:rPr>
        <w:t>е</w:t>
      </w:r>
      <w:r w:rsidRPr="007C4A9A">
        <w:rPr>
          <w:sz w:val="28"/>
          <w:szCs w:val="28"/>
        </w:rPr>
        <w:t xml:space="preserve">дующих </w:t>
      </w:r>
      <w:r w:rsidR="005475FE" w:rsidRPr="007C4A9A">
        <w:rPr>
          <w:sz w:val="28"/>
          <w:szCs w:val="28"/>
        </w:rPr>
        <w:t>международных исследования качества образования</w:t>
      </w:r>
      <w:r w:rsidRPr="007C4A9A">
        <w:rPr>
          <w:sz w:val="28"/>
          <w:szCs w:val="28"/>
        </w:rPr>
        <w:t>: </w:t>
      </w:r>
      <w:proofErr w:type="gramEnd"/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PISA – международная программа по оценке учебных достижений (</w:t>
      </w:r>
      <w:proofErr w:type="spellStart"/>
      <w:r w:rsidRPr="007C4A9A">
        <w:rPr>
          <w:sz w:val="28"/>
          <w:szCs w:val="28"/>
        </w:rPr>
        <w:t>ProgrammeforInternationalStudentAssessment</w:t>
      </w:r>
      <w:proofErr w:type="spellEnd"/>
      <w:r w:rsidRPr="007C4A9A">
        <w:rPr>
          <w:sz w:val="28"/>
          <w:szCs w:val="28"/>
        </w:rPr>
        <w:t>)</w:t>
      </w:r>
      <w:r w:rsidR="005475FE" w:rsidRPr="007C4A9A">
        <w:rPr>
          <w:sz w:val="28"/>
          <w:szCs w:val="28"/>
        </w:rPr>
        <w:t>;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TIMSS – международное мониторинговое исследование качества математического и естественнонаучного образования (</w:t>
      </w:r>
      <w:proofErr w:type="spellStart"/>
      <w:r w:rsidRPr="007C4A9A">
        <w:rPr>
          <w:sz w:val="28"/>
          <w:szCs w:val="28"/>
        </w:rPr>
        <w:t>TrendsinMathematicsandScienceStudy</w:t>
      </w:r>
      <w:proofErr w:type="spellEnd"/>
      <w:r w:rsidRPr="007C4A9A">
        <w:rPr>
          <w:sz w:val="28"/>
          <w:szCs w:val="28"/>
        </w:rPr>
        <w:t>)</w:t>
      </w:r>
      <w:r w:rsidR="005475FE" w:rsidRPr="007C4A9A">
        <w:rPr>
          <w:sz w:val="28"/>
          <w:szCs w:val="28"/>
        </w:rPr>
        <w:t>;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PIRLS – международное исследование качества чтения и понимания текста (</w:t>
      </w:r>
      <w:proofErr w:type="spellStart"/>
      <w:r w:rsidRPr="007C4A9A">
        <w:rPr>
          <w:sz w:val="28"/>
          <w:szCs w:val="28"/>
        </w:rPr>
        <w:t>ProgressinInternationalReadingLiteracyStudy</w:t>
      </w:r>
      <w:proofErr w:type="spellEnd"/>
      <w:r w:rsidRPr="007C4A9A">
        <w:rPr>
          <w:sz w:val="28"/>
          <w:szCs w:val="28"/>
        </w:rPr>
        <w:t>)</w:t>
      </w:r>
      <w:r w:rsidR="005475FE" w:rsidRPr="007C4A9A">
        <w:rPr>
          <w:sz w:val="28"/>
          <w:szCs w:val="28"/>
        </w:rPr>
        <w:t>;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C4A9A">
        <w:rPr>
          <w:sz w:val="28"/>
          <w:szCs w:val="28"/>
        </w:rPr>
        <w:t>TALIS – Международное исследование учительского корпуса по вопросам преподавания и обучения (</w:t>
      </w:r>
      <w:proofErr w:type="spellStart"/>
      <w:r w:rsidRPr="007C4A9A">
        <w:rPr>
          <w:sz w:val="28"/>
          <w:szCs w:val="28"/>
        </w:rPr>
        <w:t>TeachingandLearningInternationalSurvey</w:t>
      </w:r>
      <w:proofErr w:type="spellEnd"/>
      <w:r w:rsidRPr="007C4A9A">
        <w:rPr>
          <w:sz w:val="28"/>
          <w:szCs w:val="28"/>
        </w:rPr>
        <w:t>)</w:t>
      </w:r>
      <w:r w:rsidR="005475FE" w:rsidRPr="007C4A9A">
        <w:rPr>
          <w:sz w:val="28"/>
          <w:szCs w:val="28"/>
        </w:rPr>
        <w:t>;</w:t>
      </w:r>
    </w:p>
    <w:p w:rsidR="00963F38" w:rsidRPr="007C4A9A" w:rsidRDefault="00963F38" w:rsidP="006A3F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7C4A9A">
        <w:rPr>
          <w:sz w:val="28"/>
          <w:szCs w:val="28"/>
          <w:lang w:val="en-US"/>
        </w:rPr>
        <w:t xml:space="preserve">PIAAC – </w:t>
      </w:r>
      <w:proofErr w:type="spellStart"/>
      <w:r w:rsidRPr="007C4A9A">
        <w:rPr>
          <w:sz w:val="28"/>
          <w:szCs w:val="28"/>
        </w:rPr>
        <w:t>международноеисследованиекомпетенцийвзрослогонас</w:t>
      </w:r>
      <w:r w:rsidRPr="007C4A9A">
        <w:rPr>
          <w:sz w:val="28"/>
          <w:szCs w:val="28"/>
        </w:rPr>
        <w:t>е</w:t>
      </w:r>
      <w:r w:rsidRPr="007C4A9A">
        <w:rPr>
          <w:sz w:val="28"/>
          <w:szCs w:val="28"/>
        </w:rPr>
        <w:t>ления</w:t>
      </w:r>
      <w:proofErr w:type="spellEnd"/>
      <w:r w:rsidRPr="007C4A9A">
        <w:rPr>
          <w:sz w:val="28"/>
          <w:szCs w:val="28"/>
          <w:lang w:val="en-US"/>
        </w:rPr>
        <w:t xml:space="preserve"> (The </w:t>
      </w:r>
      <w:proofErr w:type="spellStart"/>
      <w:r w:rsidRPr="007C4A9A">
        <w:rPr>
          <w:sz w:val="28"/>
          <w:szCs w:val="28"/>
          <w:lang w:val="en-US"/>
        </w:rPr>
        <w:t>Programme</w:t>
      </w:r>
      <w:proofErr w:type="spellEnd"/>
      <w:r w:rsidRPr="007C4A9A">
        <w:rPr>
          <w:sz w:val="28"/>
          <w:szCs w:val="28"/>
          <w:lang w:val="en-US"/>
        </w:rPr>
        <w:t xml:space="preserve"> for the International Assessment of Adult Competencies)</w:t>
      </w:r>
      <w:r w:rsidR="005475FE" w:rsidRPr="007C4A9A">
        <w:rPr>
          <w:sz w:val="28"/>
          <w:szCs w:val="28"/>
          <w:lang w:val="en-US"/>
        </w:rPr>
        <w:t>.</w:t>
      </w:r>
    </w:p>
    <w:p w:rsidR="00BF3DF9" w:rsidRPr="00004B76" w:rsidRDefault="00BF3DF9" w:rsidP="00BF3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04B76">
        <w:rPr>
          <w:color w:val="333333"/>
          <w:sz w:val="28"/>
          <w:szCs w:val="28"/>
        </w:rPr>
        <w:t>Эти исследования позволяют понять, насколько конкурентоспособной является российская школа сегодня, выявить и сравнить изменения, происх</w:t>
      </w:r>
      <w:r w:rsidRPr="00004B76">
        <w:rPr>
          <w:color w:val="333333"/>
          <w:sz w:val="28"/>
          <w:szCs w:val="28"/>
        </w:rPr>
        <w:t>о</w:t>
      </w:r>
      <w:r w:rsidRPr="00004B76">
        <w:rPr>
          <w:color w:val="333333"/>
          <w:sz w:val="28"/>
          <w:szCs w:val="28"/>
        </w:rPr>
        <w:t>дящие в системе образования разных стран, проанализировать факторы, по</w:t>
      </w:r>
      <w:r w:rsidRPr="00004B76">
        <w:rPr>
          <w:color w:val="333333"/>
          <w:sz w:val="28"/>
          <w:szCs w:val="28"/>
        </w:rPr>
        <w:t>з</w:t>
      </w:r>
      <w:r w:rsidRPr="00004B76">
        <w:rPr>
          <w:color w:val="333333"/>
          <w:sz w:val="28"/>
          <w:szCs w:val="28"/>
        </w:rPr>
        <w:t>волившие странам-лидерам добиться успеха.</w:t>
      </w:r>
    </w:p>
    <w:p w:rsidR="00BF3DF9" w:rsidRDefault="00BF3DF9" w:rsidP="00BF3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B76">
        <w:rPr>
          <w:sz w:val="28"/>
          <w:szCs w:val="28"/>
        </w:rPr>
        <w:t xml:space="preserve">Организационную инфраструктуру по формированию ЕСОКО </w:t>
      </w:r>
      <w:proofErr w:type="gramStart"/>
      <w:r w:rsidRPr="00004B76">
        <w:rPr>
          <w:sz w:val="28"/>
          <w:szCs w:val="28"/>
        </w:rPr>
        <w:t>обесп</w:t>
      </w:r>
      <w:r w:rsidRPr="00004B76">
        <w:rPr>
          <w:sz w:val="28"/>
          <w:szCs w:val="28"/>
        </w:rPr>
        <w:t>е</w:t>
      </w:r>
      <w:r w:rsidRPr="00004B76">
        <w:rPr>
          <w:sz w:val="28"/>
          <w:szCs w:val="28"/>
        </w:rPr>
        <w:t>чивают</w:t>
      </w:r>
      <w:proofErr w:type="gramEnd"/>
      <w:r w:rsidRPr="00004B76">
        <w:rPr>
          <w:sz w:val="28"/>
          <w:szCs w:val="28"/>
        </w:rPr>
        <w:t xml:space="preserve"> в том числе подведомственные </w:t>
      </w:r>
      <w:proofErr w:type="spellStart"/>
      <w:r w:rsidRPr="00004B76">
        <w:rPr>
          <w:sz w:val="28"/>
          <w:szCs w:val="28"/>
        </w:rPr>
        <w:t>Рособрнадзору</w:t>
      </w:r>
      <w:proofErr w:type="spellEnd"/>
      <w:r w:rsidRPr="00004B76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:</w:t>
      </w:r>
    </w:p>
    <w:p w:rsidR="00BF3DF9" w:rsidRDefault="00BF3DF9" w:rsidP="00BF3D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4B76">
        <w:rPr>
          <w:sz w:val="28"/>
          <w:szCs w:val="28"/>
        </w:rPr>
        <w:t>Федеральный институт педагогических измерений (ФИПИ), к</w:t>
      </w:r>
      <w:r w:rsidRPr="00004B76">
        <w:rPr>
          <w:sz w:val="28"/>
          <w:szCs w:val="28"/>
        </w:rPr>
        <w:t>о</w:t>
      </w:r>
      <w:r w:rsidRPr="00004B76">
        <w:rPr>
          <w:sz w:val="28"/>
          <w:szCs w:val="28"/>
        </w:rPr>
        <w:t>торый занимается разработкой контрольных измерительных материалов для ряда оценочных процедур</w:t>
      </w:r>
      <w:r>
        <w:rPr>
          <w:sz w:val="28"/>
          <w:szCs w:val="28"/>
        </w:rPr>
        <w:t xml:space="preserve">; </w:t>
      </w:r>
    </w:p>
    <w:p w:rsidR="00BF3DF9" w:rsidRDefault="00BF3DF9" w:rsidP="00BF3D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4B76">
        <w:rPr>
          <w:sz w:val="28"/>
          <w:szCs w:val="28"/>
        </w:rPr>
        <w:t xml:space="preserve">Федеральный институт оценки качества образования (ФИОКО), в функции которого входит координация проведения исследований в области оценки качества образования (за исключением государственных итоговых аттестаций) как на </w:t>
      </w:r>
      <w:proofErr w:type="gramStart"/>
      <w:r w:rsidRPr="00004B76">
        <w:rPr>
          <w:sz w:val="28"/>
          <w:szCs w:val="28"/>
        </w:rPr>
        <w:t>международном</w:t>
      </w:r>
      <w:proofErr w:type="gramEnd"/>
      <w:r w:rsidRPr="00004B76">
        <w:rPr>
          <w:sz w:val="28"/>
          <w:szCs w:val="28"/>
        </w:rPr>
        <w:t>, всероссийском, так и на региональном уровнях.</w:t>
      </w:r>
    </w:p>
    <w:p w:rsidR="00BF3DF9" w:rsidRPr="00004B76" w:rsidRDefault="00BF3DF9" w:rsidP="00BF3DF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04B76">
        <w:rPr>
          <w:sz w:val="28"/>
          <w:szCs w:val="28"/>
        </w:rPr>
        <w:t xml:space="preserve">Базовые принципы построения ЕСОКО представлены в </w:t>
      </w:r>
      <w:r w:rsidRPr="00BF3DF9">
        <w:rPr>
          <w:sz w:val="28"/>
          <w:szCs w:val="28"/>
        </w:rPr>
        <w:t>таблице 1</w:t>
      </w:r>
      <w:r w:rsidR="00561A85">
        <w:rPr>
          <w:sz w:val="28"/>
          <w:szCs w:val="28"/>
        </w:rPr>
        <w:t xml:space="preserve"> </w:t>
      </w:r>
      <w:r w:rsidRPr="00BF3DF9">
        <w:rPr>
          <w:sz w:val="28"/>
          <w:szCs w:val="28"/>
        </w:rPr>
        <w:t>[43].</w:t>
      </w:r>
    </w:p>
    <w:p w:rsidR="00004B76" w:rsidRDefault="00BD7C9E" w:rsidP="006A3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15A8CB" wp14:editId="00F9669E">
            <wp:extent cx="5090160" cy="3779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7412" cy="3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B76" w:rsidRDefault="00BD7C9E" w:rsidP="00BF3D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Рис</w:t>
      </w:r>
      <w:r w:rsidR="001B6A58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AC0814">
        <w:rPr>
          <w:color w:val="333333"/>
          <w:sz w:val="28"/>
          <w:szCs w:val="28"/>
        </w:rPr>
        <w:t>1</w:t>
      </w:r>
      <w:r w:rsidR="001B6A58">
        <w:rPr>
          <w:color w:val="333333"/>
          <w:sz w:val="28"/>
          <w:szCs w:val="28"/>
        </w:rPr>
        <w:t>.</w:t>
      </w:r>
      <w:r w:rsidR="00AC081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Процедуры </w:t>
      </w:r>
      <w:r w:rsidRPr="00BF3DF9">
        <w:rPr>
          <w:color w:val="333333"/>
          <w:sz w:val="28"/>
          <w:szCs w:val="28"/>
        </w:rPr>
        <w:t>ЕСОКО</w:t>
      </w:r>
      <w:r w:rsidR="00BF3DF9" w:rsidRPr="00BF3DF9">
        <w:rPr>
          <w:color w:val="333333"/>
          <w:sz w:val="28"/>
          <w:szCs w:val="28"/>
        </w:rPr>
        <w:t xml:space="preserve"> </w:t>
      </w:r>
      <w:r w:rsidRPr="00BF3DF9">
        <w:rPr>
          <w:sz w:val="28"/>
          <w:szCs w:val="28"/>
        </w:rPr>
        <w:t>[</w:t>
      </w:r>
      <w:r w:rsidR="00BF3DF9" w:rsidRPr="00BF3DF9">
        <w:rPr>
          <w:sz w:val="28"/>
          <w:szCs w:val="28"/>
        </w:rPr>
        <w:t>43</w:t>
      </w:r>
      <w:r w:rsidRPr="00BF3DF9">
        <w:rPr>
          <w:sz w:val="28"/>
          <w:szCs w:val="28"/>
        </w:rPr>
        <w:t>]</w:t>
      </w:r>
    </w:p>
    <w:p w:rsidR="001B6A58" w:rsidRDefault="00004B76" w:rsidP="006A3F2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004B76">
        <w:rPr>
          <w:sz w:val="28"/>
          <w:szCs w:val="28"/>
        </w:rPr>
        <w:t xml:space="preserve">Таблица </w:t>
      </w:r>
      <w:r w:rsidR="00AC0814">
        <w:rPr>
          <w:sz w:val="28"/>
          <w:szCs w:val="28"/>
        </w:rPr>
        <w:t>1</w:t>
      </w:r>
      <w:r w:rsidRPr="00004B76">
        <w:rPr>
          <w:sz w:val="28"/>
          <w:szCs w:val="28"/>
        </w:rPr>
        <w:t xml:space="preserve"> </w:t>
      </w:r>
    </w:p>
    <w:p w:rsidR="00004B76" w:rsidRPr="001B6A58" w:rsidRDefault="00004B76" w:rsidP="006A3F2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B6A58">
        <w:rPr>
          <w:b/>
          <w:sz w:val="28"/>
          <w:szCs w:val="28"/>
        </w:rPr>
        <w:t>Базовые принципы построения ЕСОКО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004B76" w:rsidRPr="00BF3DF9" w:rsidTr="00004B76">
        <w:tc>
          <w:tcPr>
            <w:tcW w:w="2376" w:type="dxa"/>
            <w:vAlign w:val="center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F3DF9">
              <w:rPr>
                <w:sz w:val="20"/>
                <w:szCs w:val="20"/>
              </w:rPr>
              <w:t xml:space="preserve">Наименование 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принципа</w:t>
            </w:r>
          </w:p>
        </w:tc>
        <w:tc>
          <w:tcPr>
            <w:tcW w:w="7088" w:type="dxa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Содержание принципа</w:t>
            </w:r>
          </w:p>
        </w:tc>
      </w:tr>
      <w:tr w:rsidR="00004B76" w:rsidRPr="00BF3DF9" w:rsidTr="00004B76">
        <w:tc>
          <w:tcPr>
            <w:tcW w:w="2376" w:type="dxa"/>
            <w:vAlign w:val="center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Оценка –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 xml:space="preserve">составная часть 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учебного процесса</w:t>
            </w:r>
          </w:p>
        </w:tc>
        <w:tc>
          <w:tcPr>
            <w:tcW w:w="7088" w:type="dxa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Оценка качества обучения и знаний школьников представляет собой составную часть учебного процесса, поскольку обратная связь очень важна</w:t>
            </w:r>
          </w:p>
        </w:tc>
      </w:tr>
      <w:tr w:rsidR="00004B76" w:rsidRPr="00BF3DF9" w:rsidTr="00004B76">
        <w:tc>
          <w:tcPr>
            <w:tcW w:w="2376" w:type="dxa"/>
            <w:vAlign w:val="center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F3DF9">
              <w:rPr>
                <w:sz w:val="20"/>
                <w:szCs w:val="20"/>
              </w:rPr>
              <w:t xml:space="preserve">Объективность 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оценки</w:t>
            </w:r>
          </w:p>
        </w:tc>
        <w:tc>
          <w:tcPr>
            <w:tcW w:w="7088" w:type="dxa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Важна объективность оценки. В случае получения необъективных данных н</w:t>
            </w:r>
            <w:r w:rsidRPr="00BF3DF9">
              <w:rPr>
                <w:sz w:val="20"/>
                <w:szCs w:val="20"/>
              </w:rPr>
              <w:t>е</w:t>
            </w:r>
            <w:r w:rsidRPr="00BF3DF9">
              <w:rPr>
                <w:sz w:val="20"/>
                <w:szCs w:val="20"/>
              </w:rPr>
              <w:t>возможно оперативно принимать эффективные управленческие решения</w:t>
            </w:r>
          </w:p>
        </w:tc>
      </w:tr>
      <w:tr w:rsidR="00004B76" w:rsidRPr="00BF3DF9" w:rsidTr="00004B76">
        <w:tc>
          <w:tcPr>
            <w:tcW w:w="2376" w:type="dxa"/>
            <w:vAlign w:val="center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F3DF9">
              <w:rPr>
                <w:sz w:val="20"/>
                <w:szCs w:val="20"/>
              </w:rPr>
              <w:t xml:space="preserve">Оценка того, 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чему учили</w:t>
            </w:r>
          </w:p>
        </w:tc>
        <w:tc>
          <w:tcPr>
            <w:tcW w:w="7088" w:type="dxa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 xml:space="preserve">Оценка того, чему учили. Важным вопросом является проводимая сейчас </w:t>
            </w:r>
            <w:proofErr w:type="spellStart"/>
            <w:r w:rsidRPr="00BF3DF9">
              <w:rPr>
                <w:sz w:val="20"/>
                <w:szCs w:val="20"/>
              </w:rPr>
              <w:t>М</w:t>
            </w:r>
            <w:r w:rsidRPr="00BF3DF9">
              <w:rPr>
                <w:sz w:val="20"/>
                <w:szCs w:val="20"/>
              </w:rPr>
              <w:t>и</w:t>
            </w:r>
            <w:r w:rsidRPr="00BF3DF9">
              <w:rPr>
                <w:sz w:val="20"/>
                <w:szCs w:val="20"/>
              </w:rPr>
              <w:t>нобрнауки</w:t>
            </w:r>
            <w:proofErr w:type="spellEnd"/>
            <w:r w:rsidRPr="00BF3DF9">
              <w:rPr>
                <w:sz w:val="20"/>
                <w:szCs w:val="20"/>
              </w:rPr>
              <w:t xml:space="preserve"> России работа по разработке ядра содержания образования и ко</w:t>
            </w:r>
            <w:r w:rsidRPr="00BF3DF9">
              <w:rPr>
                <w:sz w:val="20"/>
                <w:szCs w:val="20"/>
              </w:rPr>
              <w:t>р</w:t>
            </w:r>
            <w:r w:rsidRPr="00BF3DF9">
              <w:rPr>
                <w:sz w:val="20"/>
                <w:szCs w:val="20"/>
              </w:rPr>
              <w:t>ректировке образовательных программ</w:t>
            </w:r>
          </w:p>
        </w:tc>
      </w:tr>
      <w:tr w:rsidR="00004B76" w:rsidRPr="00BF3DF9" w:rsidTr="00004B76">
        <w:tc>
          <w:tcPr>
            <w:tcW w:w="2376" w:type="dxa"/>
            <w:vAlign w:val="center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 xml:space="preserve">Формат оценки 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 xml:space="preserve">влияет 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 xml:space="preserve">на содержание 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образования</w:t>
            </w:r>
          </w:p>
        </w:tc>
        <w:tc>
          <w:tcPr>
            <w:tcW w:w="7088" w:type="dxa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 xml:space="preserve">Формат оценки влияет на содержание обучения, поэтому совершенствование измерительных материалов происходит </w:t>
            </w:r>
            <w:proofErr w:type="gramStart"/>
            <w:r w:rsidRPr="00BF3DF9">
              <w:rPr>
                <w:sz w:val="20"/>
                <w:szCs w:val="20"/>
              </w:rPr>
              <w:t>исходя из необходимости предоставл</w:t>
            </w:r>
            <w:r w:rsidRPr="00BF3DF9">
              <w:rPr>
                <w:sz w:val="20"/>
                <w:szCs w:val="20"/>
              </w:rPr>
              <w:t>е</w:t>
            </w:r>
            <w:r w:rsidRPr="00BF3DF9">
              <w:rPr>
                <w:sz w:val="20"/>
                <w:szCs w:val="20"/>
              </w:rPr>
              <w:t>ния школьникам возможности наиболее полно раскрыть</w:t>
            </w:r>
            <w:proofErr w:type="gramEnd"/>
            <w:r w:rsidRPr="00BF3DF9">
              <w:rPr>
                <w:sz w:val="20"/>
                <w:szCs w:val="20"/>
              </w:rPr>
              <w:t xml:space="preserve"> свои способности. П</w:t>
            </w:r>
            <w:r w:rsidRPr="00BF3DF9">
              <w:rPr>
                <w:sz w:val="20"/>
                <w:szCs w:val="20"/>
              </w:rPr>
              <w:t>о</w:t>
            </w:r>
            <w:r w:rsidRPr="00BF3DF9">
              <w:rPr>
                <w:sz w:val="20"/>
                <w:szCs w:val="20"/>
              </w:rPr>
              <w:t>этому были исключены задания с выбором одного ответа (тестовая часть) из контрольных измерительных материалов ЕГЭ, была введена устная часть в ЕГЭ по иностранным языкам. Чтобы быть успешным на ЕГЭ, современный выпус</w:t>
            </w:r>
            <w:r w:rsidRPr="00BF3DF9">
              <w:rPr>
                <w:sz w:val="20"/>
                <w:szCs w:val="20"/>
              </w:rPr>
              <w:t>к</w:t>
            </w:r>
            <w:r w:rsidRPr="00BF3DF9">
              <w:rPr>
                <w:sz w:val="20"/>
                <w:szCs w:val="20"/>
              </w:rPr>
              <w:t>ник российской школы должен не только хорошо знать учебные предметы, но и уметь работать с информацией, представленной в различных формах, решать различные задачи практического содержания, развернуто излагать свои мысли, вести дискуссию и аргументировать свое мнение</w:t>
            </w:r>
          </w:p>
        </w:tc>
      </w:tr>
      <w:tr w:rsidR="00004B76" w:rsidRPr="00BF3DF9" w:rsidTr="00004B76">
        <w:tc>
          <w:tcPr>
            <w:tcW w:w="2376" w:type="dxa"/>
            <w:vAlign w:val="center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 xml:space="preserve">Оценка – 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стимулирование разв</w:t>
            </w:r>
            <w:r w:rsidRPr="00BF3DF9">
              <w:rPr>
                <w:sz w:val="20"/>
                <w:szCs w:val="20"/>
              </w:rPr>
              <w:t>и</w:t>
            </w:r>
            <w:r w:rsidRPr="00BF3DF9">
              <w:rPr>
                <w:sz w:val="20"/>
                <w:szCs w:val="20"/>
              </w:rPr>
              <w:t xml:space="preserve">тия </w:t>
            </w:r>
          </w:p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>(мотивирующее оцен</w:t>
            </w:r>
            <w:r w:rsidRPr="00BF3DF9">
              <w:rPr>
                <w:sz w:val="20"/>
                <w:szCs w:val="20"/>
              </w:rPr>
              <w:t>и</w:t>
            </w:r>
            <w:r w:rsidRPr="00BF3DF9">
              <w:rPr>
                <w:sz w:val="20"/>
                <w:szCs w:val="20"/>
              </w:rPr>
              <w:t>вание)</w:t>
            </w:r>
          </w:p>
        </w:tc>
        <w:tc>
          <w:tcPr>
            <w:tcW w:w="7088" w:type="dxa"/>
          </w:tcPr>
          <w:p w:rsidR="00004B76" w:rsidRPr="00BF3DF9" w:rsidRDefault="00004B76" w:rsidP="00BF3DF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3DF9">
              <w:rPr>
                <w:sz w:val="20"/>
                <w:szCs w:val="20"/>
              </w:rPr>
              <w:t xml:space="preserve">Должно </w:t>
            </w:r>
            <w:proofErr w:type="gramStart"/>
            <w:r w:rsidRPr="00BF3DF9">
              <w:rPr>
                <w:sz w:val="20"/>
                <w:szCs w:val="20"/>
              </w:rPr>
              <w:t>быть</w:t>
            </w:r>
            <w:proofErr w:type="gramEnd"/>
            <w:r w:rsidRPr="00BF3DF9">
              <w:rPr>
                <w:sz w:val="20"/>
                <w:szCs w:val="20"/>
              </w:rPr>
              <w:t xml:space="preserve"> корректное использование результатов оценки качества образ</w:t>
            </w:r>
            <w:r w:rsidRPr="00BF3DF9">
              <w:rPr>
                <w:sz w:val="20"/>
                <w:szCs w:val="20"/>
              </w:rPr>
              <w:t>о</w:t>
            </w:r>
            <w:r w:rsidRPr="00BF3DF9">
              <w:rPr>
                <w:sz w:val="20"/>
                <w:szCs w:val="20"/>
              </w:rPr>
              <w:t>вания. Результаты должны использоваться только для стимулирования разв</w:t>
            </w:r>
            <w:r w:rsidRPr="00BF3DF9">
              <w:rPr>
                <w:sz w:val="20"/>
                <w:szCs w:val="20"/>
              </w:rPr>
              <w:t>и</w:t>
            </w:r>
            <w:r w:rsidRPr="00BF3DF9">
              <w:rPr>
                <w:sz w:val="20"/>
                <w:szCs w:val="20"/>
              </w:rPr>
              <w:t>тия образования, принятия конкретных управленческих решений по соверше</w:t>
            </w:r>
            <w:r w:rsidRPr="00BF3DF9">
              <w:rPr>
                <w:sz w:val="20"/>
                <w:szCs w:val="20"/>
              </w:rPr>
              <w:t>н</w:t>
            </w:r>
            <w:r w:rsidRPr="00BF3DF9">
              <w:rPr>
                <w:sz w:val="20"/>
                <w:szCs w:val="20"/>
              </w:rPr>
              <w:t>ствованию преподавания учебных предметов, оказания организационно-методической помощи слабым школам, разработке актуальных программ п</w:t>
            </w:r>
            <w:r w:rsidRPr="00BF3DF9">
              <w:rPr>
                <w:sz w:val="20"/>
                <w:szCs w:val="20"/>
              </w:rPr>
              <w:t>о</w:t>
            </w:r>
            <w:r w:rsidRPr="00BF3DF9">
              <w:rPr>
                <w:sz w:val="20"/>
                <w:szCs w:val="20"/>
              </w:rPr>
              <w:t>вышения квалификации учителей. Недопустимо использование результатов для принятия административных решений, наказания учителей и директоров сл</w:t>
            </w:r>
            <w:r w:rsidRPr="00BF3DF9">
              <w:rPr>
                <w:sz w:val="20"/>
                <w:szCs w:val="20"/>
              </w:rPr>
              <w:t>а</w:t>
            </w:r>
            <w:r w:rsidRPr="00BF3DF9">
              <w:rPr>
                <w:sz w:val="20"/>
                <w:szCs w:val="20"/>
              </w:rPr>
              <w:t>бых школ, где учащиеся продемонстрировали недостаточно высокий уровень знаний</w:t>
            </w:r>
          </w:p>
        </w:tc>
      </w:tr>
    </w:tbl>
    <w:p w:rsidR="00CC1C30" w:rsidRPr="00CC1C30" w:rsidRDefault="00CC1C30" w:rsidP="006A3F20">
      <w:pPr>
        <w:shd w:val="clear" w:color="auto" w:fill="FFFFFF"/>
        <w:spacing w:line="360" w:lineRule="auto"/>
        <w:ind w:firstLine="709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CC1C30"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>Национальные исследования качества образования</w:t>
      </w:r>
    </w:p>
    <w:p w:rsidR="00353FF9" w:rsidRPr="00353FF9" w:rsidRDefault="00353FF9" w:rsidP="006A3F20">
      <w:pPr>
        <w:shd w:val="clear" w:color="auto" w:fill="FFFFFF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353FF9">
        <w:rPr>
          <w:rFonts w:eastAsia="Times New Roman" w:cs="Times New Roman"/>
          <w:sz w:val="28"/>
          <w:szCs w:val="28"/>
          <w:lang w:eastAsia="ru-RU"/>
        </w:rPr>
        <w:t xml:space="preserve">С 2014 года по инициативе </w:t>
      </w:r>
      <w:proofErr w:type="spellStart"/>
      <w:r w:rsidRPr="00353FF9">
        <w:rPr>
          <w:rFonts w:eastAsia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353FF9">
        <w:rPr>
          <w:rFonts w:eastAsia="Times New Roman" w:cs="Times New Roman"/>
          <w:sz w:val="28"/>
          <w:szCs w:val="28"/>
          <w:lang w:eastAsia="ru-RU"/>
        </w:rPr>
        <w:t xml:space="preserve"> в Российской Федерации р</w:t>
      </w:r>
      <w:r w:rsidRPr="00353FF9">
        <w:rPr>
          <w:rFonts w:eastAsia="Times New Roman" w:cs="Times New Roman"/>
          <w:sz w:val="28"/>
          <w:szCs w:val="28"/>
          <w:lang w:eastAsia="ru-RU"/>
        </w:rPr>
        <w:t>е</w:t>
      </w:r>
      <w:r w:rsidRPr="00353FF9">
        <w:rPr>
          <w:rFonts w:eastAsia="Times New Roman" w:cs="Times New Roman"/>
          <w:sz w:val="28"/>
          <w:szCs w:val="28"/>
          <w:lang w:eastAsia="ru-RU"/>
        </w:rPr>
        <w:t>ализуется программа Национальных исследований качества образования (НИКО), целями которой являются:</w:t>
      </w:r>
    </w:p>
    <w:p w:rsidR="00353FF9" w:rsidRPr="00353FF9" w:rsidRDefault="00353FF9" w:rsidP="006A3F2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53FF9">
        <w:rPr>
          <w:rFonts w:eastAsia="Times New Roman" w:cs="Times New Roman"/>
          <w:sz w:val="28"/>
          <w:szCs w:val="28"/>
          <w:lang w:eastAsia="ru-RU"/>
        </w:rPr>
        <w:t>развитие единого образовательного пространства в Российской Ф</w:t>
      </w:r>
      <w:r w:rsidRPr="00353FF9">
        <w:rPr>
          <w:rFonts w:eastAsia="Times New Roman" w:cs="Times New Roman"/>
          <w:sz w:val="28"/>
          <w:szCs w:val="28"/>
          <w:lang w:eastAsia="ru-RU"/>
        </w:rPr>
        <w:t>е</w:t>
      </w:r>
      <w:r w:rsidRPr="00353FF9">
        <w:rPr>
          <w:rFonts w:eastAsia="Times New Roman" w:cs="Times New Roman"/>
          <w:sz w:val="28"/>
          <w:szCs w:val="28"/>
          <w:lang w:eastAsia="ru-RU"/>
        </w:rPr>
        <w:t>дерации;</w:t>
      </w:r>
    </w:p>
    <w:p w:rsidR="00353FF9" w:rsidRPr="00353FF9" w:rsidRDefault="00353FF9" w:rsidP="006A3F2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53FF9">
        <w:rPr>
          <w:rFonts w:eastAsia="Times New Roman" w:cs="Times New Roman"/>
          <w:sz w:val="28"/>
          <w:szCs w:val="28"/>
          <w:lang w:eastAsia="ru-RU"/>
        </w:rPr>
        <w:t>содействие реализации поручений Президента Российской Федер</w:t>
      </w:r>
      <w:r w:rsidRPr="00353FF9">
        <w:rPr>
          <w:rFonts w:eastAsia="Times New Roman" w:cs="Times New Roman"/>
          <w:sz w:val="28"/>
          <w:szCs w:val="28"/>
          <w:lang w:eastAsia="ru-RU"/>
        </w:rPr>
        <w:t>а</w:t>
      </w:r>
      <w:r w:rsidRPr="00353FF9">
        <w:rPr>
          <w:rFonts w:eastAsia="Times New Roman" w:cs="Times New Roman"/>
          <w:sz w:val="28"/>
          <w:szCs w:val="28"/>
          <w:lang w:eastAsia="ru-RU"/>
        </w:rPr>
        <w:t>ции и программных документов Правительства Российской Федерации в ч</w:t>
      </w:r>
      <w:r w:rsidRPr="00353FF9">
        <w:rPr>
          <w:rFonts w:eastAsia="Times New Roman" w:cs="Times New Roman"/>
          <w:sz w:val="28"/>
          <w:szCs w:val="28"/>
          <w:lang w:eastAsia="ru-RU"/>
        </w:rPr>
        <w:t>а</w:t>
      </w:r>
      <w:r w:rsidRPr="00353FF9">
        <w:rPr>
          <w:rFonts w:eastAsia="Times New Roman" w:cs="Times New Roman"/>
          <w:sz w:val="28"/>
          <w:szCs w:val="28"/>
          <w:lang w:eastAsia="ru-RU"/>
        </w:rPr>
        <w:t>сти, касающейся качества образования;</w:t>
      </w:r>
    </w:p>
    <w:p w:rsidR="00353FF9" w:rsidRPr="00353FF9" w:rsidRDefault="00353FF9" w:rsidP="006A3F2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53FF9">
        <w:rPr>
          <w:rFonts w:eastAsia="Times New Roman" w:cs="Times New Roman"/>
          <w:sz w:val="28"/>
          <w:szCs w:val="28"/>
          <w:lang w:eastAsia="ru-RU"/>
        </w:rPr>
        <w:t>совершенствование механизмов получения достоверной и содерж</w:t>
      </w:r>
      <w:r w:rsidRPr="00353FF9">
        <w:rPr>
          <w:rFonts w:eastAsia="Times New Roman" w:cs="Times New Roman"/>
          <w:sz w:val="28"/>
          <w:szCs w:val="28"/>
          <w:lang w:eastAsia="ru-RU"/>
        </w:rPr>
        <w:t>а</w:t>
      </w:r>
      <w:r w:rsidRPr="00353FF9">
        <w:rPr>
          <w:rFonts w:eastAsia="Times New Roman" w:cs="Times New Roman"/>
          <w:sz w:val="28"/>
          <w:szCs w:val="28"/>
          <w:lang w:eastAsia="ru-RU"/>
        </w:rPr>
        <w:t>тельной информации о состоянии различных уровней и подсистем системы образования, в том числе с учетом введения ФГОС;</w:t>
      </w:r>
    </w:p>
    <w:p w:rsidR="00353FF9" w:rsidRPr="00353FF9" w:rsidRDefault="00353FF9" w:rsidP="006A3F2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53FF9">
        <w:rPr>
          <w:rFonts w:eastAsia="Times New Roman" w:cs="Times New Roman"/>
          <w:sz w:val="28"/>
          <w:szCs w:val="28"/>
          <w:lang w:eastAsia="ru-RU"/>
        </w:rPr>
        <w:t>развитие информационно-аналитической и методологической базы для принятия управленческих решений по развитию системы образования в Российской Федерации;</w:t>
      </w:r>
    </w:p>
    <w:p w:rsidR="00353FF9" w:rsidRPr="00353FF9" w:rsidRDefault="00353FF9" w:rsidP="006A3F2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53FF9">
        <w:rPr>
          <w:rFonts w:eastAsia="Times New Roman" w:cs="Times New Roman"/>
          <w:sz w:val="28"/>
          <w:szCs w:val="28"/>
          <w:lang w:eastAsia="ru-RU"/>
        </w:rPr>
        <w:t>содействие эффективному внедрению ФГОС;</w:t>
      </w:r>
    </w:p>
    <w:p w:rsidR="00353FF9" w:rsidRPr="00353FF9" w:rsidRDefault="00353FF9" w:rsidP="006A3F2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53FF9">
        <w:rPr>
          <w:rFonts w:eastAsia="Times New Roman" w:cs="Times New Roman"/>
          <w:sz w:val="28"/>
          <w:szCs w:val="28"/>
          <w:lang w:eastAsia="ru-RU"/>
        </w:rPr>
        <w:t>содействие процессам стандартизации оценочных процедур в сфере образования.</w:t>
      </w:r>
    </w:p>
    <w:p w:rsidR="00353FF9" w:rsidRPr="00353FF9" w:rsidRDefault="00353FF9" w:rsidP="006A3F20">
      <w:pPr>
        <w:shd w:val="clear" w:color="auto" w:fill="FFFFFF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53FF9">
        <w:rPr>
          <w:rFonts w:eastAsia="Times New Roman" w:cs="Times New Roman"/>
          <w:sz w:val="28"/>
          <w:szCs w:val="28"/>
          <w:lang w:eastAsia="ru-RU"/>
        </w:rPr>
        <w:t>Программа НИКО предусматривает проведение регулярных исслед</w:t>
      </w:r>
      <w:r w:rsidRPr="00353FF9">
        <w:rPr>
          <w:rFonts w:eastAsia="Times New Roman" w:cs="Times New Roman"/>
          <w:sz w:val="28"/>
          <w:szCs w:val="28"/>
          <w:lang w:eastAsia="ru-RU"/>
        </w:rPr>
        <w:t>о</w:t>
      </w:r>
      <w:r w:rsidRPr="00353FF9">
        <w:rPr>
          <w:rFonts w:eastAsia="Times New Roman" w:cs="Times New Roman"/>
          <w:sz w:val="28"/>
          <w:szCs w:val="28"/>
          <w:lang w:eastAsia="ru-RU"/>
        </w:rPr>
        <w:t>ваний качества образования по отдельным учебным предметам, на конкре</w:t>
      </w:r>
      <w:r w:rsidRPr="00353FF9">
        <w:rPr>
          <w:rFonts w:eastAsia="Times New Roman" w:cs="Times New Roman"/>
          <w:sz w:val="28"/>
          <w:szCs w:val="28"/>
          <w:lang w:eastAsia="ru-RU"/>
        </w:rPr>
        <w:t>т</w:t>
      </w:r>
      <w:r w:rsidRPr="00353FF9">
        <w:rPr>
          <w:rFonts w:eastAsia="Times New Roman" w:cs="Times New Roman"/>
          <w:sz w:val="28"/>
          <w:szCs w:val="28"/>
          <w:lang w:eastAsia="ru-RU"/>
        </w:rPr>
        <w:t>ных уровнях общего образования (не реже 2 раз в год)</w:t>
      </w:r>
      <w:r>
        <w:rPr>
          <w:rFonts w:eastAsia="Times New Roman" w:cs="Times New Roman"/>
          <w:sz w:val="28"/>
          <w:szCs w:val="28"/>
          <w:lang w:eastAsia="ru-RU"/>
        </w:rPr>
        <w:t xml:space="preserve"> (таблица 2.2)</w:t>
      </w:r>
      <w:r w:rsidRPr="00353FF9">
        <w:rPr>
          <w:rFonts w:eastAsia="Times New Roman" w:cs="Times New Roman"/>
          <w:sz w:val="28"/>
          <w:szCs w:val="28"/>
          <w:lang w:eastAsia="ru-RU"/>
        </w:rPr>
        <w:t>, каждое из которых представляет собой отдельный проект в рамках общей програ</w:t>
      </w:r>
      <w:r w:rsidRPr="00353FF9">
        <w:rPr>
          <w:rFonts w:eastAsia="Times New Roman" w:cs="Times New Roman"/>
          <w:sz w:val="28"/>
          <w:szCs w:val="28"/>
          <w:lang w:eastAsia="ru-RU"/>
        </w:rPr>
        <w:t>м</w:t>
      </w:r>
      <w:r w:rsidRPr="00353FF9">
        <w:rPr>
          <w:rFonts w:eastAsia="Times New Roman" w:cs="Times New Roman"/>
          <w:sz w:val="28"/>
          <w:szCs w:val="28"/>
          <w:lang w:eastAsia="ru-RU"/>
        </w:rPr>
        <w:t>мы.</w:t>
      </w:r>
      <w:proofErr w:type="gramEnd"/>
    </w:p>
    <w:p w:rsidR="000A238A" w:rsidRDefault="000A238A" w:rsidP="006A3F20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238A">
        <w:rPr>
          <w:sz w:val="28"/>
          <w:szCs w:val="28"/>
        </w:rPr>
        <w:t>Мероприятия НИКО проводятся на выборке образовательных орган</w:t>
      </w:r>
      <w:r w:rsidRPr="000A238A">
        <w:rPr>
          <w:sz w:val="28"/>
          <w:szCs w:val="28"/>
        </w:rPr>
        <w:t>и</w:t>
      </w:r>
      <w:r w:rsidRPr="000A238A">
        <w:rPr>
          <w:sz w:val="28"/>
          <w:szCs w:val="28"/>
        </w:rPr>
        <w:t xml:space="preserve">заций. Формирование выборки ОО осуществляет организация-координатор проведения исследований на основании специально разработанной методики. </w:t>
      </w:r>
    </w:p>
    <w:p w:rsidR="000A238A" w:rsidRDefault="000A238A" w:rsidP="006A3F20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238A">
        <w:rPr>
          <w:sz w:val="28"/>
          <w:szCs w:val="28"/>
        </w:rPr>
        <w:t xml:space="preserve">Исследования проводятся анонимно, данные об участниках в рамках исследований собираются без привязки к ФИО. ОО может принять решение о фиксации и хранении у себя результатов участников в привязке к ФИО для </w:t>
      </w:r>
      <w:r w:rsidRPr="000A238A">
        <w:rPr>
          <w:sz w:val="28"/>
          <w:szCs w:val="28"/>
        </w:rPr>
        <w:lastRenderedPageBreak/>
        <w:t>предоставления результатов родителям и выставления положительных отм</w:t>
      </w:r>
      <w:r w:rsidRPr="000A238A">
        <w:rPr>
          <w:sz w:val="28"/>
          <w:szCs w:val="28"/>
        </w:rPr>
        <w:t>е</w:t>
      </w:r>
      <w:r w:rsidRPr="000A238A">
        <w:rPr>
          <w:sz w:val="28"/>
          <w:szCs w:val="28"/>
        </w:rPr>
        <w:t xml:space="preserve">ток участникам. </w:t>
      </w:r>
    </w:p>
    <w:p w:rsidR="000A238A" w:rsidRPr="000A238A" w:rsidRDefault="000A238A" w:rsidP="006A3F20">
      <w:pPr>
        <w:pStyle w:val="Default"/>
        <w:tabs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A238A">
        <w:rPr>
          <w:i/>
          <w:sz w:val="28"/>
          <w:szCs w:val="28"/>
        </w:rPr>
        <w:t>Результаты исследований могут быть использованы ОО, регионал</w:t>
      </w:r>
      <w:r w:rsidRPr="000A238A">
        <w:rPr>
          <w:i/>
          <w:sz w:val="28"/>
          <w:szCs w:val="28"/>
        </w:rPr>
        <w:t>ь</w:t>
      </w:r>
      <w:r w:rsidRPr="000A238A">
        <w:rPr>
          <w:i/>
          <w:sz w:val="28"/>
          <w:szCs w:val="28"/>
        </w:rPr>
        <w:t xml:space="preserve">ными органами исполнительной власти, осуществляющими государственное управление в сфере образования, для анализа текущего состояния системы образования и формирования программ её развития. </w:t>
      </w:r>
    </w:p>
    <w:p w:rsidR="000A238A" w:rsidRDefault="000A238A" w:rsidP="006A3F20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238A">
        <w:rPr>
          <w:sz w:val="28"/>
          <w:szCs w:val="28"/>
        </w:rPr>
        <w:t>Не предусмотрено использование результатов указанных исследований для оценки деятельности учителей, ОО, региональных органов исполнител</w:t>
      </w:r>
      <w:r w:rsidRPr="000A238A">
        <w:rPr>
          <w:sz w:val="28"/>
          <w:szCs w:val="28"/>
        </w:rPr>
        <w:t>ь</w:t>
      </w:r>
      <w:r w:rsidRPr="000A238A">
        <w:rPr>
          <w:sz w:val="28"/>
          <w:szCs w:val="28"/>
        </w:rPr>
        <w:t>ной власти, осуществляющих государственное управление в сфере образов</w:t>
      </w:r>
      <w:r w:rsidRPr="000A238A">
        <w:rPr>
          <w:sz w:val="28"/>
          <w:szCs w:val="28"/>
        </w:rPr>
        <w:t>а</w:t>
      </w:r>
      <w:r w:rsidRPr="000A238A">
        <w:rPr>
          <w:sz w:val="28"/>
          <w:szCs w:val="28"/>
        </w:rPr>
        <w:t xml:space="preserve">ния. </w:t>
      </w:r>
    </w:p>
    <w:p w:rsidR="001B6A58" w:rsidRDefault="00353FF9" w:rsidP="006A3F20">
      <w:pPr>
        <w:pStyle w:val="Default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CC1C30">
        <w:rPr>
          <w:sz w:val="28"/>
          <w:szCs w:val="28"/>
        </w:rPr>
        <w:t xml:space="preserve">Таблица </w:t>
      </w:r>
      <w:r w:rsidR="00AC0814">
        <w:rPr>
          <w:sz w:val="28"/>
          <w:szCs w:val="28"/>
        </w:rPr>
        <w:t>2</w:t>
      </w:r>
      <w:r w:rsidRPr="00CC1C30">
        <w:rPr>
          <w:sz w:val="28"/>
          <w:szCs w:val="28"/>
        </w:rPr>
        <w:t xml:space="preserve"> </w:t>
      </w:r>
    </w:p>
    <w:p w:rsidR="00BD7C9E" w:rsidRPr="001B6A58" w:rsidRDefault="00E507A1" w:rsidP="006A3F20">
      <w:pPr>
        <w:pStyle w:val="Default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1B6A58">
        <w:rPr>
          <w:b/>
          <w:sz w:val="28"/>
          <w:szCs w:val="28"/>
        </w:rPr>
        <w:t>П</w:t>
      </w:r>
      <w:r w:rsidR="00353FF9" w:rsidRPr="001B6A58">
        <w:rPr>
          <w:b/>
          <w:sz w:val="28"/>
          <w:szCs w:val="28"/>
        </w:rPr>
        <w:t>роведени</w:t>
      </w:r>
      <w:r w:rsidRPr="001B6A58">
        <w:rPr>
          <w:b/>
          <w:sz w:val="28"/>
          <w:szCs w:val="28"/>
        </w:rPr>
        <w:t>е</w:t>
      </w:r>
      <w:r w:rsidR="00353FF9" w:rsidRPr="001B6A58">
        <w:rPr>
          <w:b/>
          <w:sz w:val="28"/>
          <w:szCs w:val="28"/>
        </w:rPr>
        <w:t xml:space="preserve"> НИКО </w:t>
      </w:r>
      <w:r w:rsidR="00375496" w:rsidRPr="001B6A58">
        <w:rPr>
          <w:b/>
          <w:sz w:val="28"/>
          <w:szCs w:val="28"/>
        </w:rPr>
        <w:t>в 2016-2019 гг.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951"/>
        <w:gridCol w:w="851"/>
        <w:gridCol w:w="2409"/>
        <w:gridCol w:w="4253"/>
      </w:tblGrid>
      <w:tr w:rsidR="00CC1C30" w:rsidRPr="00CC1C30" w:rsidTr="007E10BA">
        <w:tc>
          <w:tcPr>
            <w:tcW w:w="1951" w:type="dxa"/>
            <w:vAlign w:val="center"/>
          </w:tcPr>
          <w:p w:rsidR="00CC1C30" w:rsidRPr="00CC1C30" w:rsidRDefault="00CC1C30" w:rsidP="00BF3DF9">
            <w:pPr>
              <w:pStyle w:val="Default"/>
              <w:tabs>
                <w:tab w:val="left" w:pos="993"/>
              </w:tabs>
              <w:jc w:val="center"/>
            </w:pPr>
            <w:r w:rsidRPr="00CC1C30">
              <w:t>Год проведения НИКО</w:t>
            </w:r>
          </w:p>
        </w:tc>
        <w:tc>
          <w:tcPr>
            <w:tcW w:w="851" w:type="dxa"/>
            <w:vAlign w:val="center"/>
          </w:tcPr>
          <w:p w:rsidR="00CC1C30" w:rsidRPr="00CC1C30" w:rsidRDefault="00CC1C30" w:rsidP="00BF3DF9">
            <w:pPr>
              <w:pStyle w:val="Default"/>
              <w:tabs>
                <w:tab w:val="left" w:pos="993"/>
              </w:tabs>
              <w:jc w:val="center"/>
            </w:pPr>
            <w:r w:rsidRPr="00CC1C30">
              <w:t>Класс</w:t>
            </w:r>
          </w:p>
        </w:tc>
        <w:tc>
          <w:tcPr>
            <w:tcW w:w="2409" w:type="dxa"/>
            <w:vAlign w:val="center"/>
          </w:tcPr>
          <w:p w:rsidR="00CC1C30" w:rsidRPr="00CC1C30" w:rsidRDefault="00CC1C30" w:rsidP="00BF3DF9">
            <w:pPr>
              <w:pStyle w:val="Default"/>
              <w:tabs>
                <w:tab w:val="left" w:pos="993"/>
              </w:tabs>
              <w:jc w:val="center"/>
            </w:pPr>
            <w:r w:rsidRPr="00CC1C30">
              <w:t>Предмет</w:t>
            </w:r>
          </w:p>
        </w:tc>
        <w:tc>
          <w:tcPr>
            <w:tcW w:w="4253" w:type="dxa"/>
          </w:tcPr>
          <w:p w:rsidR="00C6792F" w:rsidRDefault="00CC1C30" w:rsidP="00BF3DF9">
            <w:pPr>
              <w:pStyle w:val="Default"/>
              <w:tabs>
                <w:tab w:val="left" w:pos="993"/>
              </w:tabs>
              <w:jc w:val="center"/>
            </w:pPr>
            <w:r w:rsidRPr="00CC1C30">
              <w:t xml:space="preserve">Особенности </w:t>
            </w:r>
            <w:proofErr w:type="gramStart"/>
            <w:r w:rsidRPr="00CC1C30">
              <w:t>аналитических</w:t>
            </w:r>
            <w:proofErr w:type="gramEnd"/>
            <w:r w:rsidRPr="00CC1C30">
              <w:t xml:space="preserve"> </w:t>
            </w:r>
          </w:p>
          <w:p w:rsidR="00CC1C30" w:rsidRPr="00CC1C30" w:rsidRDefault="00CC1C30" w:rsidP="00BF3DF9">
            <w:pPr>
              <w:pStyle w:val="Default"/>
              <w:tabs>
                <w:tab w:val="left" w:pos="993"/>
              </w:tabs>
              <w:jc w:val="center"/>
            </w:pPr>
            <w:r w:rsidRPr="00CC1C30">
              <w:t>материалов</w:t>
            </w:r>
          </w:p>
        </w:tc>
      </w:tr>
      <w:tr w:rsidR="00375496" w:rsidRPr="00CC1C30" w:rsidTr="007E10BA">
        <w:tc>
          <w:tcPr>
            <w:tcW w:w="1951" w:type="dxa"/>
            <w:vMerge w:val="restart"/>
          </w:tcPr>
          <w:p w:rsidR="00375496" w:rsidRPr="00CC1C30" w:rsidRDefault="00375496" w:rsidP="00BF3DF9">
            <w:pPr>
              <w:pStyle w:val="Default"/>
              <w:tabs>
                <w:tab w:val="left" w:pos="993"/>
              </w:tabs>
              <w:jc w:val="center"/>
            </w:pPr>
            <w:r w:rsidRPr="00CC1C30">
              <w:t>2016</w:t>
            </w:r>
          </w:p>
        </w:tc>
        <w:tc>
          <w:tcPr>
            <w:tcW w:w="851" w:type="dxa"/>
          </w:tcPr>
          <w:p w:rsidR="00375496" w:rsidRPr="00CC1C30" w:rsidRDefault="00375496" w:rsidP="00BF3DF9">
            <w:pPr>
              <w:pStyle w:val="Default"/>
              <w:tabs>
                <w:tab w:val="left" w:pos="993"/>
              </w:tabs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375496" w:rsidRDefault="00375496" w:rsidP="00BF3DF9">
            <w:pPr>
              <w:pStyle w:val="Default"/>
              <w:tabs>
                <w:tab w:val="left" w:pos="993"/>
              </w:tabs>
              <w:jc w:val="both"/>
            </w:pPr>
            <w:r>
              <w:t>Биология,</w:t>
            </w:r>
          </w:p>
          <w:p w:rsidR="00375496" w:rsidRPr="00CC1C30" w:rsidRDefault="00375496" w:rsidP="00BF3DF9">
            <w:pPr>
              <w:pStyle w:val="Default"/>
              <w:tabs>
                <w:tab w:val="left" w:pos="993"/>
              </w:tabs>
              <w:jc w:val="both"/>
            </w:pPr>
            <w:r>
              <w:t>химия</w:t>
            </w:r>
          </w:p>
        </w:tc>
        <w:tc>
          <w:tcPr>
            <w:tcW w:w="4253" w:type="dxa"/>
          </w:tcPr>
          <w:p w:rsidR="00375496" w:rsidRPr="00CC1C30" w:rsidRDefault="00375496" w:rsidP="00BF3DF9">
            <w:pPr>
              <w:pStyle w:val="Default"/>
              <w:tabs>
                <w:tab w:val="left" w:pos="993"/>
              </w:tabs>
              <w:jc w:val="both"/>
            </w:pPr>
            <w:r>
              <w:t>В процессе исследования проводилось анкетирование участников об интер</w:t>
            </w:r>
            <w:r>
              <w:t>е</w:t>
            </w:r>
            <w:r>
              <w:t>сах к предметам, включая подготовку с репетитором, а также возможные б</w:t>
            </w:r>
            <w:r>
              <w:t>у</w:t>
            </w:r>
            <w:r>
              <w:t>дущие направления профессиональной деятельности</w:t>
            </w:r>
          </w:p>
        </w:tc>
      </w:tr>
      <w:tr w:rsidR="00375496" w:rsidRPr="00CC1C30" w:rsidTr="007E10BA">
        <w:tc>
          <w:tcPr>
            <w:tcW w:w="1951" w:type="dxa"/>
            <w:vMerge/>
          </w:tcPr>
          <w:p w:rsidR="00375496" w:rsidRPr="00CC1C30" w:rsidRDefault="00375496" w:rsidP="00BF3DF9">
            <w:pPr>
              <w:pStyle w:val="Default"/>
              <w:tabs>
                <w:tab w:val="left" w:pos="993"/>
              </w:tabs>
              <w:jc w:val="center"/>
            </w:pPr>
          </w:p>
        </w:tc>
        <w:tc>
          <w:tcPr>
            <w:tcW w:w="851" w:type="dxa"/>
          </w:tcPr>
          <w:p w:rsidR="00375496" w:rsidRDefault="00375496" w:rsidP="00BF3DF9">
            <w:pPr>
              <w:pStyle w:val="Default"/>
              <w:tabs>
                <w:tab w:val="left" w:pos="993"/>
              </w:tabs>
              <w:jc w:val="center"/>
            </w:pPr>
            <w:r>
              <w:t>8,9</w:t>
            </w:r>
          </w:p>
        </w:tc>
        <w:tc>
          <w:tcPr>
            <w:tcW w:w="2409" w:type="dxa"/>
          </w:tcPr>
          <w:p w:rsidR="00375496" w:rsidRDefault="00375496" w:rsidP="00BF3DF9">
            <w:pPr>
              <w:pStyle w:val="Default"/>
              <w:tabs>
                <w:tab w:val="left" w:pos="993"/>
              </w:tabs>
              <w:jc w:val="both"/>
            </w:pPr>
            <w:r>
              <w:t xml:space="preserve">Основы </w:t>
            </w:r>
          </w:p>
          <w:p w:rsidR="00375496" w:rsidRDefault="00375496" w:rsidP="00BF3DF9">
            <w:pPr>
              <w:pStyle w:val="Default"/>
              <w:tabs>
                <w:tab w:val="left" w:pos="993"/>
              </w:tabs>
              <w:jc w:val="both"/>
            </w:pPr>
            <w:r>
              <w:t xml:space="preserve">безопасности </w:t>
            </w:r>
          </w:p>
          <w:p w:rsidR="00375496" w:rsidRDefault="00375496" w:rsidP="00BF3DF9">
            <w:pPr>
              <w:pStyle w:val="Default"/>
              <w:tabs>
                <w:tab w:val="left" w:pos="993"/>
              </w:tabs>
              <w:jc w:val="both"/>
            </w:pPr>
            <w:r>
              <w:t>жизнедеятельности</w:t>
            </w:r>
          </w:p>
        </w:tc>
        <w:tc>
          <w:tcPr>
            <w:tcW w:w="4253" w:type="dxa"/>
          </w:tcPr>
          <w:p w:rsidR="00375496" w:rsidRPr="00CC1C30" w:rsidRDefault="00375496" w:rsidP="00BF3DF9">
            <w:pPr>
              <w:pStyle w:val="Default"/>
              <w:tabs>
                <w:tab w:val="left" w:pos="993"/>
              </w:tabs>
              <w:jc w:val="both"/>
            </w:pPr>
            <w:r>
              <w:t>В процессе исследования проводилось анкетирование участников об интер</w:t>
            </w:r>
            <w:r>
              <w:t>е</w:t>
            </w:r>
            <w:r>
              <w:t>сах к предметам, возможные будущие направления профессиональной де</w:t>
            </w:r>
            <w:r>
              <w:t>я</w:t>
            </w:r>
            <w:r>
              <w:t>тельности, использование сети Инте</w:t>
            </w:r>
            <w:r>
              <w:t>р</w:t>
            </w:r>
            <w:r>
              <w:t>нет и т.п.</w:t>
            </w:r>
          </w:p>
        </w:tc>
      </w:tr>
      <w:tr w:rsidR="00873DA1" w:rsidRPr="00CC1C30" w:rsidTr="007E10BA">
        <w:tc>
          <w:tcPr>
            <w:tcW w:w="1951" w:type="dxa"/>
          </w:tcPr>
          <w:p w:rsidR="00873DA1" w:rsidRPr="00CC1C30" w:rsidRDefault="00873DA1" w:rsidP="00BF3DF9">
            <w:pPr>
              <w:pStyle w:val="Default"/>
              <w:tabs>
                <w:tab w:val="left" w:pos="993"/>
              </w:tabs>
              <w:jc w:val="center"/>
            </w:pPr>
            <w:r w:rsidRPr="00CC1C30">
              <w:t>2017</w:t>
            </w:r>
          </w:p>
        </w:tc>
        <w:tc>
          <w:tcPr>
            <w:tcW w:w="851" w:type="dxa"/>
          </w:tcPr>
          <w:p w:rsidR="00873DA1" w:rsidRPr="00CC1C30" w:rsidRDefault="00873DA1" w:rsidP="00BF3DF9">
            <w:pPr>
              <w:pStyle w:val="Default"/>
              <w:tabs>
                <w:tab w:val="left" w:pos="993"/>
              </w:tabs>
              <w:jc w:val="center"/>
            </w:pPr>
            <w:r>
              <w:t>6,8</w:t>
            </w:r>
          </w:p>
        </w:tc>
        <w:tc>
          <w:tcPr>
            <w:tcW w:w="2409" w:type="dxa"/>
          </w:tcPr>
          <w:p w:rsidR="00873DA1" w:rsidRDefault="00873DA1" w:rsidP="00BF3DF9">
            <w:pPr>
              <w:pStyle w:val="Default"/>
              <w:tabs>
                <w:tab w:val="left" w:pos="993"/>
              </w:tabs>
              <w:jc w:val="both"/>
            </w:pPr>
            <w:r>
              <w:t xml:space="preserve">Литература, </w:t>
            </w:r>
          </w:p>
          <w:p w:rsidR="00873DA1" w:rsidRDefault="00873DA1" w:rsidP="00BF3DF9">
            <w:pPr>
              <w:pStyle w:val="Default"/>
              <w:tabs>
                <w:tab w:val="left" w:pos="993"/>
              </w:tabs>
              <w:jc w:val="both"/>
            </w:pPr>
            <w:r>
              <w:t xml:space="preserve">мировая </w:t>
            </w:r>
          </w:p>
          <w:p w:rsidR="00873DA1" w:rsidRPr="00CC1C30" w:rsidRDefault="00873DA1" w:rsidP="00BF3DF9">
            <w:pPr>
              <w:pStyle w:val="Default"/>
              <w:tabs>
                <w:tab w:val="left" w:pos="993"/>
              </w:tabs>
              <w:jc w:val="both"/>
            </w:pPr>
            <w:r>
              <w:t>художественная культура</w:t>
            </w:r>
          </w:p>
        </w:tc>
        <w:tc>
          <w:tcPr>
            <w:tcW w:w="4253" w:type="dxa"/>
          </w:tcPr>
          <w:p w:rsidR="00873DA1" w:rsidRPr="00CC1C30" w:rsidRDefault="00873DA1" w:rsidP="00BF3DF9">
            <w:pPr>
              <w:pStyle w:val="Default"/>
              <w:tabs>
                <w:tab w:val="left" w:pos="993"/>
              </w:tabs>
              <w:jc w:val="both"/>
            </w:pPr>
            <w:r>
              <w:t>В процессе исследования проводилось анкетирование учителей и организат</w:t>
            </w:r>
            <w:r>
              <w:t>о</w:t>
            </w:r>
            <w:r>
              <w:t>ров исследования качества образов</w:t>
            </w:r>
            <w:r>
              <w:t>а</w:t>
            </w:r>
            <w:r>
              <w:t>ния, а также обучающихся</w:t>
            </w:r>
          </w:p>
        </w:tc>
      </w:tr>
      <w:tr w:rsidR="00873DA1" w:rsidRPr="00CC1C30" w:rsidTr="007E10BA">
        <w:tc>
          <w:tcPr>
            <w:tcW w:w="1951" w:type="dxa"/>
          </w:tcPr>
          <w:p w:rsidR="00873DA1" w:rsidRPr="00CC1C30" w:rsidRDefault="00873DA1" w:rsidP="00BF3DF9">
            <w:pPr>
              <w:pStyle w:val="Default"/>
              <w:tabs>
                <w:tab w:val="left" w:pos="993"/>
              </w:tabs>
              <w:jc w:val="center"/>
            </w:pPr>
            <w:r w:rsidRPr="00CC1C30">
              <w:t>2018</w:t>
            </w:r>
          </w:p>
        </w:tc>
        <w:tc>
          <w:tcPr>
            <w:tcW w:w="851" w:type="dxa"/>
          </w:tcPr>
          <w:p w:rsidR="00873DA1" w:rsidRPr="00CC1C30" w:rsidRDefault="00873DA1" w:rsidP="00BF3DF9">
            <w:pPr>
              <w:pStyle w:val="Default"/>
              <w:tabs>
                <w:tab w:val="left" w:pos="993"/>
              </w:tabs>
              <w:jc w:val="center"/>
            </w:pPr>
            <w:r>
              <w:t>7, 10</w:t>
            </w:r>
          </w:p>
        </w:tc>
        <w:tc>
          <w:tcPr>
            <w:tcW w:w="2409" w:type="dxa"/>
          </w:tcPr>
          <w:p w:rsidR="00873DA1" w:rsidRPr="00CC1C30" w:rsidRDefault="00873DA1" w:rsidP="00BF3DF9">
            <w:pPr>
              <w:pStyle w:val="Default"/>
              <w:tabs>
                <w:tab w:val="left" w:pos="993"/>
              </w:tabs>
              <w:jc w:val="both"/>
            </w:pPr>
            <w:r>
              <w:t>География</w:t>
            </w:r>
          </w:p>
        </w:tc>
        <w:tc>
          <w:tcPr>
            <w:tcW w:w="4253" w:type="dxa"/>
          </w:tcPr>
          <w:p w:rsidR="00873DA1" w:rsidRPr="00CC1C30" w:rsidRDefault="00873DA1" w:rsidP="00BF3DF9">
            <w:pPr>
              <w:pStyle w:val="Default"/>
              <w:tabs>
                <w:tab w:val="left" w:pos="993"/>
              </w:tabs>
              <w:jc w:val="both"/>
            </w:pPr>
            <w:r w:rsidRPr="00CC1C30">
              <w:t>В процессе исследования семи- и дес</w:t>
            </w:r>
            <w:r w:rsidRPr="00CC1C30">
              <w:t>я</w:t>
            </w:r>
            <w:r w:rsidRPr="00CC1C30">
              <w:t>тиклассники, участвовавшие в иссл</w:t>
            </w:r>
            <w:r w:rsidRPr="00CC1C30">
              <w:t>е</w:t>
            </w:r>
            <w:r w:rsidRPr="00CC1C30">
              <w:t>довании, заполняли анкету, напра</w:t>
            </w:r>
            <w:r w:rsidRPr="00CC1C30">
              <w:t>в</w:t>
            </w:r>
            <w:r w:rsidRPr="00CC1C30">
              <w:t xml:space="preserve">ленную на выявление их интересов и характера занятости вне школы. </w:t>
            </w:r>
          </w:p>
        </w:tc>
      </w:tr>
      <w:tr w:rsidR="00B61F1A" w:rsidRPr="00CC1C30" w:rsidTr="007E10BA">
        <w:tc>
          <w:tcPr>
            <w:tcW w:w="1951" w:type="dxa"/>
            <w:vMerge w:val="restart"/>
          </w:tcPr>
          <w:p w:rsidR="00B61F1A" w:rsidRPr="00CC1C30" w:rsidRDefault="00B61F1A" w:rsidP="00BF3DF9">
            <w:pPr>
              <w:pStyle w:val="Default"/>
              <w:tabs>
                <w:tab w:val="left" w:pos="993"/>
              </w:tabs>
              <w:jc w:val="center"/>
            </w:pPr>
            <w:r w:rsidRPr="00CC1C30">
              <w:t>2019</w:t>
            </w:r>
          </w:p>
        </w:tc>
        <w:tc>
          <w:tcPr>
            <w:tcW w:w="851" w:type="dxa"/>
          </w:tcPr>
          <w:p w:rsidR="00B61F1A" w:rsidRPr="00CC1C30" w:rsidRDefault="00B61F1A" w:rsidP="00BF3DF9">
            <w:pPr>
              <w:pStyle w:val="Default"/>
              <w:tabs>
                <w:tab w:val="left" w:pos="993"/>
              </w:tabs>
              <w:jc w:val="center"/>
            </w:pPr>
            <w:r>
              <w:t>6, 10</w:t>
            </w:r>
          </w:p>
        </w:tc>
        <w:tc>
          <w:tcPr>
            <w:tcW w:w="2409" w:type="dxa"/>
          </w:tcPr>
          <w:p w:rsidR="00B61F1A" w:rsidRPr="00CC1C30" w:rsidRDefault="00B61F1A" w:rsidP="00BF3DF9">
            <w:pPr>
              <w:pStyle w:val="Default"/>
              <w:tabs>
                <w:tab w:val="left" w:pos="993"/>
              </w:tabs>
              <w:jc w:val="both"/>
            </w:pPr>
            <w:r>
              <w:t>Физическая культура</w:t>
            </w:r>
          </w:p>
        </w:tc>
        <w:tc>
          <w:tcPr>
            <w:tcW w:w="4253" w:type="dxa"/>
          </w:tcPr>
          <w:p w:rsidR="00B61F1A" w:rsidRPr="00CC1C30" w:rsidRDefault="00B61F1A" w:rsidP="00BF3DF9">
            <w:pPr>
              <w:pStyle w:val="Default"/>
              <w:tabs>
                <w:tab w:val="left" w:pos="993"/>
              </w:tabs>
              <w:jc w:val="both"/>
            </w:pPr>
            <w:r>
              <w:t>Нет информации</w:t>
            </w:r>
          </w:p>
        </w:tc>
      </w:tr>
      <w:tr w:rsidR="00B61F1A" w:rsidRPr="00CC1C30" w:rsidTr="007E10BA">
        <w:tc>
          <w:tcPr>
            <w:tcW w:w="1951" w:type="dxa"/>
            <w:vMerge/>
          </w:tcPr>
          <w:p w:rsidR="00B61F1A" w:rsidRPr="00CC1C30" w:rsidRDefault="00B61F1A" w:rsidP="00BF3DF9">
            <w:pPr>
              <w:pStyle w:val="Default"/>
              <w:tabs>
                <w:tab w:val="left" w:pos="993"/>
              </w:tabs>
              <w:jc w:val="center"/>
            </w:pPr>
          </w:p>
        </w:tc>
        <w:tc>
          <w:tcPr>
            <w:tcW w:w="851" w:type="dxa"/>
          </w:tcPr>
          <w:p w:rsidR="00B61F1A" w:rsidRPr="00CC1C30" w:rsidRDefault="00B61F1A" w:rsidP="00BF3DF9">
            <w:pPr>
              <w:pStyle w:val="Default"/>
              <w:tabs>
                <w:tab w:val="left" w:pos="993"/>
              </w:tabs>
              <w:jc w:val="center"/>
            </w:pPr>
            <w:r>
              <w:t>5, 8</w:t>
            </w:r>
          </w:p>
        </w:tc>
        <w:tc>
          <w:tcPr>
            <w:tcW w:w="2409" w:type="dxa"/>
          </w:tcPr>
          <w:p w:rsidR="00B61F1A" w:rsidRPr="00CC1C30" w:rsidRDefault="00B61F1A" w:rsidP="00BF3DF9">
            <w:pPr>
              <w:pStyle w:val="Default"/>
              <w:tabs>
                <w:tab w:val="left" w:pos="993"/>
              </w:tabs>
              <w:jc w:val="both"/>
            </w:pPr>
            <w:r>
              <w:t>Технология</w:t>
            </w:r>
          </w:p>
        </w:tc>
        <w:tc>
          <w:tcPr>
            <w:tcW w:w="4253" w:type="dxa"/>
          </w:tcPr>
          <w:p w:rsidR="00B61F1A" w:rsidRPr="00CC1C30" w:rsidRDefault="00B61F1A" w:rsidP="00BF3DF9">
            <w:pPr>
              <w:pStyle w:val="Default"/>
              <w:tabs>
                <w:tab w:val="left" w:pos="993"/>
              </w:tabs>
              <w:jc w:val="both"/>
            </w:pPr>
            <w:r>
              <w:t xml:space="preserve">Нет информации </w:t>
            </w:r>
          </w:p>
        </w:tc>
      </w:tr>
    </w:tbl>
    <w:p w:rsidR="00353FF9" w:rsidRPr="00CC1C30" w:rsidRDefault="00353FF9" w:rsidP="006A3F20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BD7C9E" w:rsidRPr="007E10BA" w:rsidRDefault="00F972B3" w:rsidP="006A3F20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10BA">
        <w:rPr>
          <w:sz w:val="28"/>
          <w:szCs w:val="28"/>
        </w:rPr>
        <w:t xml:space="preserve">Общими вопросами для аналитических материалов по результатам НИКО являются </w:t>
      </w:r>
      <w:proofErr w:type="gramStart"/>
      <w:r w:rsidRPr="007E10BA">
        <w:rPr>
          <w:sz w:val="28"/>
          <w:szCs w:val="28"/>
        </w:rPr>
        <w:t>следующие</w:t>
      </w:r>
      <w:proofErr w:type="gramEnd"/>
      <w:r w:rsidRPr="007E10BA">
        <w:rPr>
          <w:sz w:val="28"/>
          <w:szCs w:val="28"/>
        </w:rPr>
        <w:t>:</w:t>
      </w:r>
    </w:p>
    <w:p w:rsidR="00F972B3" w:rsidRPr="00B61F1A" w:rsidRDefault="00F972B3" w:rsidP="006A3F20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1F1A">
        <w:rPr>
          <w:sz w:val="28"/>
          <w:szCs w:val="28"/>
        </w:rPr>
        <w:lastRenderedPageBreak/>
        <w:t xml:space="preserve">Анализ результатов выполнения заданий диагностической работы в сопоставлении с контекстными данными об образовательной организации и участниках, собранными в процессе проведения исследований: </w:t>
      </w:r>
    </w:p>
    <w:p w:rsidR="00F972B3" w:rsidRPr="00B61F1A" w:rsidRDefault="007E10BA" w:rsidP="006A3F20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с</w:t>
      </w:r>
      <w:r w:rsidR="00F972B3" w:rsidRPr="00B61F1A">
        <w:rPr>
          <w:sz w:val="28"/>
          <w:szCs w:val="28"/>
        </w:rPr>
        <w:t>вязь результатов НИКО с расположением образовательной о</w:t>
      </w:r>
      <w:r w:rsidR="00F972B3" w:rsidRPr="00B61F1A">
        <w:rPr>
          <w:sz w:val="28"/>
          <w:szCs w:val="28"/>
        </w:rPr>
        <w:t>р</w:t>
      </w:r>
      <w:r w:rsidR="00F972B3" w:rsidRPr="00B61F1A">
        <w:rPr>
          <w:sz w:val="28"/>
          <w:szCs w:val="28"/>
        </w:rPr>
        <w:t>ганизации</w:t>
      </w:r>
      <w:r w:rsidRPr="00B61F1A">
        <w:rPr>
          <w:sz w:val="28"/>
          <w:szCs w:val="28"/>
        </w:rPr>
        <w:t xml:space="preserve">; </w:t>
      </w:r>
    </w:p>
    <w:p w:rsidR="00F972B3" w:rsidRPr="00B61F1A" w:rsidRDefault="007E10BA" w:rsidP="006A3F20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с</w:t>
      </w:r>
      <w:r w:rsidR="00F972B3" w:rsidRPr="00B61F1A">
        <w:rPr>
          <w:sz w:val="28"/>
          <w:szCs w:val="28"/>
        </w:rPr>
        <w:t>вязь результатов НИКО с квалификационной категории</w:t>
      </w:r>
      <w:r w:rsidR="00CB2660" w:rsidRPr="00B61F1A">
        <w:rPr>
          <w:sz w:val="28"/>
          <w:szCs w:val="28"/>
        </w:rPr>
        <w:t>, уро</w:t>
      </w:r>
      <w:r w:rsidR="00CB2660" w:rsidRPr="00B61F1A">
        <w:rPr>
          <w:sz w:val="28"/>
          <w:szCs w:val="28"/>
        </w:rPr>
        <w:t>в</w:t>
      </w:r>
      <w:r w:rsidR="00CB2660" w:rsidRPr="00B61F1A">
        <w:rPr>
          <w:sz w:val="28"/>
          <w:szCs w:val="28"/>
        </w:rPr>
        <w:t>нем образования, педагогическим стажем</w:t>
      </w:r>
      <w:r w:rsidR="00873DA1" w:rsidRPr="00B61F1A">
        <w:rPr>
          <w:sz w:val="28"/>
          <w:szCs w:val="28"/>
        </w:rPr>
        <w:t>, полом</w:t>
      </w:r>
      <w:r w:rsidR="00F972B3" w:rsidRPr="00B61F1A">
        <w:rPr>
          <w:sz w:val="28"/>
          <w:szCs w:val="28"/>
        </w:rPr>
        <w:t xml:space="preserve"> учителей</w:t>
      </w:r>
      <w:r w:rsidRPr="00B61F1A">
        <w:rPr>
          <w:sz w:val="28"/>
          <w:szCs w:val="28"/>
        </w:rPr>
        <w:t xml:space="preserve">; </w:t>
      </w:r>
    </w:p>
    <w:p w:rsidR="00F972B3" w:rsidRPr="00B61F1A" w:rsidRDefault="007E10BA" w:rsidP="006A3F20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р</w:t>
      </w:r>
      <w:r w:rsidR="00F972B3" w:rsidRPr="00B61F1A">
        <w:rPr>
          <w:sz w:val="28"/>
          <w:szCs w:val="28"/>
        </w:rPr>
        <w:t>азличия в результатах НИКО в зависимости от пола участников</w:t>
      </w:r>
      <w:r w:rsidRPr="00B61F1A">
        <w:rPr>
          <w:sz w:val="28"/>
          <w:szCs w:val="28"/>
        </w:rPr>
        <w:t xml:space="preserve">; </w:t>
      </w:r>
    </w:p>
    <w:p w:rsidR="00F972B3" w:rsidRPr="00B61F1A" w:rsidRDefault="007E10BA" w:rsidP="006A3F20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с</w:t>
      </w:r>
      <w:r w:rsidR="00F972B3" w:rsidRPr="00B61F1A">
        <w:rPr>
          <w:sz w:val="28"/>
          <w:szCs w:val="28"/>
        </w:rPr>
        <w:t>вязь результатов НИКО с годовыми школьными отметками в предшествующем учебном году</w:t>
      </w:r>
      <w:r w:rsidRPr="00B61F1A">
        <w:rPr>
          <w:sz w:val="28"/>
          <w:szCs w:val="28"/>
        </w:rPr>
        <w:t xml:space="preserve">; </w:t>
      </w:r>
    </w:p>
    <w:p w:rsidR="007E10BA" w:rsidRPr="00B61F1A" w:rsidRDefault="007E10BA" w:rsidP="006A3F20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с</w:t>
      </w:r>
      <w:r w:rsidR="00F972B3" w:rsidRPr="00B61F1A">
        <w:rPr>
          <w:sz w:val="28"/>
          <w:szCs w:val="28"/>
        </w:rPr>
        <w:t>вязь результатов НИКО с процентом учащихся в классе, для к</w:t>
      </w:r>
      <w:r w:rsidR="00F972B3" w:rsidRPr="00B61F1A">
        <w:rPr>
          <w:sz w:val="28"/>
          <w:szCs w:val="28"/>
        </w:rPr>
        <w:t>о</w:t>
      </w:r>
      <w:r w:rsidR="00F972B3" w:rsidRPr="00B61F1A">
        <w:rPr>
          <w:sz w:val="28"/>
          <w:szCs w:val="28"/>
        </w:rPr>
        <w:t>торых русский не является родным языком</w:t>
      </w:r>
      <w:r w:rsidRPr="00B61F1A">
        <w:rPr>
          <w:sz w:val="28"/>
          <w:szCs w:val="28"/>
        </w:rPr>
        <w:t xml:space="preserve">; </w:t>
      </w:r>
    </w:p>
    <w:p w:rsidR="00BE2C0F" w:rsidRPr="00B61F1A" w:rsidRDefault="00BE2C0F" w:rsidP="006A3F20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связь результатов НИКО по предмету с уровнем ЕГЭ по предм</w:t>
      </w:r>
      <w:r w:rsidRPr="00B61F1A">
        <w:rPr>
          <w:sz w:val="28"/>
          <w:szCs w:val="28"/>
        </w:rPr>
        <w:t>е</w:t>
      </w:r>
      <w:r w:rsidRPr="00B61F1A">
        <w:rPr>
          <w:sz w:val="28"/>
          <w:szCs w:val="28"/>
        </w:rPr>
        <w:t xml:space="preserve">ту в регионе проживания; </w:t>
      </w:r>
    </w:p>
    <w:p w:rsidR="00F972B3" w:rsidRPr="00B61F1A" w:rsidRDefault="007E10BA" w:rsidP="006A3F20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связь результатов НИКО с количеством часов, отведенных на изучение предмета</w:t>
      </w:r>
      <w:r w:rsidR="00BE2C0F" w:rsidRPr="00B61F1A">
        <w:rPr>
          <w:sz w:val="28"/>
          <w:szCs w:val="28"/>
        </w:rPr>
        <w:t>, уровнем образовательных программ по пре</w:t>
      </w:r>
      <w:r w:rsidR="00BE2C0F" w:rsidRPr="00B61F1A">
        <w:rPr>
          <w:sz w:val="28"/>
          <w:szCs w:val="28"/>
        </w:rPr>
        <w:t>д</w:t>
      </w:r>
      <w:r w:rsidR="00BE2C0F" w:rsidRPr="00B61F1A">
        <w:rPr>
          <w:sz w:val="28"/>
          <w:szCs w:val="28"/>
        </w:rPr>
        <w:t>мету</w:t>
      </w:r>
      <w:r w:rsidR="00CB2660" w:rsidRPr="00B61F1A">
        <w:rPr>
          <w:sz w:val="28"/>
          <w:szCs w:val="28"/>
        </w:rPr>
        <w:t xml:space="preserve"> и т.д.</w:t>
      </w:r>
    </w:p>
    <w:p w:rsidR="00F972B3" w:rsidRPr="00B61F1A" w:rsidRDefault="00F972B3" w:rsidP="006A3F20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Анализ результатов выполнения диагностической работы по группам регионов</w:t>
      </w:r>
      <w:r w:rsidR="007E10BA" w:rsidRPr="00B61F1A">
        <w:rPr>
          <w:sz w:val="28"/>
          <w:szCs w:val="28"/>
        </w:rPr>
        <w:t>:</w:t>
      </w:r>
    </w:p>
    <w:p w:rsidR="00F972B3" w:rsidRPr="00B61F1A" w:rsidRDefault="007E10BA" w:rsidP="006A3F20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с</w:t>
      </w:r>
      <w:r w:rsidR="00F972B3" w:rsidRPr="00B61F1A">
        <w:rPr>
          <w:sz w:val="28"/>
          <w:szCs w:val="28"/>
        </w:rPr>
        <w:t>вязь результатов НИКО с уровнем массового образования</w:t>
      </w:r>
      <w:r w:rsidRPr="00B61F1A">
        <w:rPr>
          <w:sz w:val="28"/>
          <w:szCs w:val="28"/>
        </w:rPr>
        <w:t>;</w:t>
      </w:r>
    </w:p>
    <w:p w:rsidR="00F972B3" w:rsidRPr="00B61F1A" w:rsidRDefault="007E10BA" w:rsidP="006A3F20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с</w:t>
      </w:r>
      <w:r w:rsidR="00F972B3" w:rsidRPr="00B61F1A">
        <w:rPr>
          <w:sz w:val="28"/>
          <w:szCs w:val="28"/>
        </w:rPr>
        <w:t>вязь результатов НИКО с уровнем экономического развития в регионе проживания участников</w:t>
      </w:r>
      <w:r w:rsidR="00873DA1" w:rsidRPr="00B61F1A">
        <w:rPr>
          <w:sz w:val="28"/>
          <w:szCs w:val="28"/>
        </w:rPr>
        <w:t>, валовым региональным проду</w:t>
      </w:r>
      <w:r w:rsidR="00873DA1" w:rsidRPr="00B61F1A">
        <w:rPr>
          <w:sz w:val="28"/>
          <w:szCs w:val="28"/>
        </w:rPr>
        <w:t>к</w:t>
      </w:r>
      <w:r w:rsidR="00873DA1" w:rsidRPr="00B61F1A">
        <w:rPr>
          <w:sz w:val="28"/>
          <w:szCs w:val="28"/>
        </w:rPr>
        <w:t>том в регионе проживания</w:t>
      </w:r>
      <w:r w:rsidRPr="00B61F1A">
        <w:rPr>
          <w:sz w:val="28"/>
          <w:szCs w:val="28"/>
        </w:rPr>
        <w:t>;</w:t>
      </w:r>
    </w:p>
    <w:p w:rsidR="00F972B3" w:rsidRPr="00B61F1A" w:rsidRDefault="007E10BA" w:rsidP="006A3F20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р</w:t>
      </w:r>
      <w:r w:rsidR="00F972B3" w:rsidRPr="00B61F1A">
        <w:rPr>
          <w:sz w:val="28"/>
          <w:szCs w:val="28"/>
        </w:rPr>
        <w:t>езультаты НИКО в зависимости от кластера, к которому отн</w:t>
      </w:r>
      <w:r w:rsidR="00F972B3" w:rsidRPr="00B61F1A">
        <w:rPr>
          <w:sz w:val="28"/>
          <w:szCs w:val="28"/>
        </w:rPr>
        <w:t>о</w:t>
      </w:r>
      <w:r w:rsidR="00F972B3" w:rsidRPr="00B61F1A">
        <w:rPr>
          <w:sz w:val="28"/>
          <w:szCs w:val="28"/>
        </w:rPr>
        <w:t>сится регион проживания участников</w:t>
      </w:r>
      <w:r w:rsidRPr="00B61F1A">
        <w:rPr>
          <w:sz w:val="28"/>
          <w:szCs w:val="28"/>
        </w:rPr>
        <w:t>.</w:t>
      </w:r>
    </w:p>
    <w:p w:rsidR="007E10BA" w:rsidRPr="00B61F1A" w:rsidRDefault="007E10BA" w:rsidP="006A3F20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Анализ результатов выполнения заданий диагностической работы по проверяемым элементам содержания и видам деятельности:</w:t>
      </w:r>
    </w:p>
    <w:p w:rsidR="007E10BA" w:rsidRPr="00B61F1A" w:rsidRDefault="007E10BA" w:rsidP="006A3F20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гистограмма распределения первичных баллов;</w:t>
      </w:r>
    </w:p>
    <w:p w:rsidR="00CB2660" w:rsidRPr="00B61F1A" w:rsidRDefault="00CB2660" w:rsidP="006A3F20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61F1A">
        <w:rPr>
          <w:sz w:val="28"/>
          <w:szCs w:val="28"/>
        </w:rPr>
        <w:t xml:space="preserve">распределение отметок; </w:t>
      </w:r>
    </w:p>
    <w:p w:rsidR="007E10BA" w:rsidRPr="00B61F1A" w:rsidRDefault="007E10BA" w:rsidP="006A3F20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61F1A">
        <w:rPr>
          <w:sz w:val="28"/>
          <w:szCs w:val="28"/>
        </w:rPr>
        <w:lastRenderedPageBreak/>
        <w:t>процент выполнения каждого задания;</w:t>
      </w:r>
    </w:p>
    <w:p w:rsidR="007E10BA" w:rsidRPr="00B61F1A" w:rsidRDefault="007E10BA" w:rsidP="006A3F20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типичные ошибки  и их возможные причины.</w:t>
      </w:r>
    </w:p>
    <w:p w:rsidR="007E10BA" w:rsidRPr="00B61F1A" w:rsidRDefault="007E10BA" w:rsidP="006A3F20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Анализ результатов выполнения заданий группами участников с ра</w:t>
      </w:r>
      <w:r w:rsidRPr="00B61F1A">
        <w:rPr>
          <w:sz w:val="28"/>
          <w:szCs w:val="28"/>
        </w:rPr>
        <w:t>з</w:t>
      </w:r>
      <w:r w:rsidRPr="00B61F1A">
        <w:rPr>
          <w:sz w:val="28"/>
          <w:szCs w:val="28"/>
        </w:rPr>
        <w:t>личными уровнями подготовки:</w:t>
      </w:r>
    </w:p>
    <w:p w:rsidR="007E10BA" w:rsidRPr="00B61F1A" w:rsidRDefault="007E10BA" w:rsidP="006A3F20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61F1A">
        <w:rPr>
          <w:sz w:val="28"/>
          <w:szCs w:val="28"/>
        </w:rPr>
        <w:t xml:space="preserve">средние проценты выполнения заданий участниками НИКО с различными уровнями подготовки; </w:t>
      </w:r>
    </w:p>
    <w:p w:rsidR="007E10BA" w:rsidRPr="00B61F1A" w:rsidRDefault="007E10BA" w:rsidP="006A3F20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61F1A">
        <w:rPr>
          <w:sz w:val="28"/>
          <w:szCs w:val="28"/>
        </w:rPr>
        <w:t xml:space="preserve">проблемные зоны в подготовке </w:t>
      </w:r>
      <w:proofErr w:type="gramStart"/>
      <w:r w:rsidRPr="00B61F1A">
        <w:rPr>
          <w:sz w:val="28"/>
          <w:szCs w:val="28"/>
        </w:rPr>
        <w:t>обучающихся</w:t>
      </w:r>
      <w:proofErr w:type="gramEnd"/>
      <w:r w:rsidRPr="00B61F1A">
        <w:rPr>
          <w:sz w:val="28"/>
          <w:szCs w:val="28"/>
        </w:rPr>
        <w:t>.</w:t>
      </w:r>
    </w:p>
    <w:p w:rsidR="007E10BA" w:rsidRPr="00B61F1A" w:rsidRDefault="00CB2660" w:rsidP="006A3F20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Выводы и р</w:t>
      </w:r>
      <w:r w:rsidR="007E10BA" w:rsidRPr="00B61F1A">
        <w:rPr>
          <w:sz w:val="28"/>
          <w:szCs w:val="28"/>
        </w:rPr>
        <w:t xml:space="preserve">екомендации на основе результатов НИКО: </w:t>
      </w:r>
    </w:p>
    <w:p w:rsidR="007E10BA" w:rsidRPr="00B61F1A" w:rsidRDefault="007E10BA" w:rsidP="006A3F20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61F1A">
        <w:rPr>
          <w:sz w:val="28"/>
          <w:szCs w:val="28"/>
        </w:rPr>
        <w:t xml:space="preserve">по работе с </w:t>
      </w:r>
      <w:proofErr w:type="gramStart"/>
      <w:r w:rsidRPr="00B61F1A">
        <w:rPr>
          <w:sz w:val="28"/>
          <w:szCs w:val="28"/>
        </w:rPr>
        <w:t>обучающимися</w:t>
      </w:r>
      <w:proofErr w:type="gramEnd"/>
      <w:r w:rsidRPr="00B61F1A">
        <w:rPr>
          <w:sz w:val="28"/>
          <w:szCs w:val="28"/>
        </w:rPr>
        <w:t xml:space="preserve"> различного уровня</w:t>
      </w:r>
      <w:r w:rsidR="00CB2660" w:rsidRPr="00B61F1A">
        <w:rPr>
          <w:sz w:val="28"/>
          <w:szCs w:val="28"/>
        </w:rPr>
        <w:t xml:space="preserve">; </w:t>
      </w:r>
    </w:p>
    <w:p w:rsidR="00CB2660" w:rsidRPr="00B61F1A" w:rsidRDefault="00CB2660" w:rsidP="006A3F20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61F1A">
        <w:rPr>
          <w:sz w:val="28"/>
          <w:szCs w:val="28"/>
        </w:rPr>
        <w:t>эффективность изучения учебного материала</w:t>
      </w:r>
      <w:r w:rsidR="00BE2C0F" w:rsidRPr="00B61F1A">
        <w:rPr>
          <w:sz w:val="28"/>
          <w:szCs w:val="28"/>
        </w:rPr>
        <w:t xml:space="preserve">; </w:t>
      </w:r>
    </w:p>
    <w:p w:rsidR="00BE2C0F" w:rsidRPr="00B61F1A" w:rsidRDefault="00BE2C0F" w:rsidP="006A3F20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proofErr w:type="gramStart"/>
      <w:r w:rsidRPr="00B61F1A">
        <w:rPr>
          <w:sz w:val="28"/>
          <w:szCs w:val="28"/>
        </w:rPr>
        <w:t>направления по использованию результатов проекта на разли</w:t>
      </w:r>
      <w:r w:rsidRPr="00B61F1A">
        <w:rPr>
          <w:sz w:val="28"/>
          <w:szCs w:val="28"/>
        </w:rPr>
        <w:t>ч</w:t>
      </w:r>
      <w:r w:rsidRPr="00B61F1A">
        <w:rPr>
          <w:sz w:val="28"/>
          <w:szCs w:val="28"/>
        </w:rPr>
        <w:t>ных уровнях (федеральном, региональном и муниципальном, на уровне образовательных организаций, а также родителями и об</w:t>
      </w:r>
      <w:r w:rsidRPr="00B61F1A">
        <w:rPr>
          <w:sz w:val="28"/>
          <w:szCs w:val="28"/>
        </w:rPr>
        <w:t>у</w:t>
      </w:r>
      <w:r w:rsidRPr="00B61F1A">
        <w:rPr>
          <w:sz w:val="28"/>
          <w:szCs w:val="28"/>
        </w:rPr>
        <w:t>чающимися)</w:t>
      </w:r>
      <w:proofErr w:type="gramEnd"/>
    </w:p>
    <w:p w:rsidR="00E507A1" w:rsidRPr="00C22420" w:rsidRDefault="00E507A1" w:rsidP="006A3F20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22420">
        <w:rPr>
          <w:sz w:val="28"/>
          <w:szCs w:val="28"/>
        </w:rPr>
        <w:t xml:space="preserve">Анализ отчетов позволил сделать следующие выводы: </w:t>
      </w:r>
    </w:p>
    <w:p w:rsidR="00AC0814" w:rsidRPr="00C6792F" w:rsidRDefault="00AC0814" w:rsidP="00E060E8">
      <w:pPr>
        <w:pStyle w:val="Default"/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92F">
        <w:rPr>
          <w:sz w:val="28"/>
          <w:szCs w:val="28"/>
        </w:rPr>
        <w:t>контекстные данные меняются от исследования к исследованию, чт</w:t>
      </w:r>
      <w:r w:rsidR="00C6792F" w:rsidRPr="00C6792F">
        <w:rPr>
          <w:sz w:val="28"/>
          <w:szCs w:val="28"/>
        </w:rPr>
        <w:t>о</w:t>
      </w:r>
      <w:r w:rsidRPr="00C6792F">
        <w:rPr>
          <w:sz w:val="28"/>
          <w:szCs w:val="28"/>
        </w:rPr>
        <w:t xml:space="preserve"> свидетельствует</w:t>
      </w:r>
      <w:r w:rsidR="00C6792F" w:rsidRPr="00C6792F">
        <w:rPr>
          <w:sz w:val="28"/>
          <w:szCs w:val="28"/>
        </w:rPr>
        <w:t xml:space="preserve"> о</w:t>
      </w:r>
      <w:r w:rsidRPr="00C6792F">
        <w:rPr>
          <w:sz w:val="28"/>
          <w:szCs w:val="28"/>
        </w:rPr>
        <w:t xml:space="preserve"> продолжении процесса о поиске факторов и причин, вл</w:t>
      </w:r>
      <w:r w:rsidRPr="00C6792F">
        <w:rPr>
          <w:sz w:val="28"/>
          <w:szCs w:val="28"/>
        </w:rPr>
        <w:t>и</w:t>
      </w:r>
      <w:r w:rsidRPr="00C6792F">
        <w:rPr>
          <w:sz w:val="28"/>
          <w:szCs w:val="28"/>
        </w:rPr>
        <w:t xml:space="preserve">яющих </w:t>
      </w:r>
      <w:r w:rsidR="00C6792F" w:rsidRPr="00C6792F">
        <w:rPr>
          <w:sz w:val="28"/>
          <w:szCs w:val="28"/>
        </w:rPr>
        <w:t>на качество образования,</w:t>
      </w:r>
    </w:p>
    <w:p w:rsidR="00C6792F" w:rsidRPr="00C6792F" w:rsidRDefault="00C6792F" w:rsidP="00E060E8">
      <w:pPr>
        <w:pStyle w:val="Default"/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92F">
        <w:rPr>
          <w:sz w:val="28"/>
          <w:szCs w:val="28"/>
        </w:rPr>
        <w:t>материалы НИКО содержат рекомендации, направленные на пов</w:t>
      </w:r>
      <w:r w:rsidRPr="00C6792F">
        <w:rPr>
          <w:sz w:val="28"/>
          <w:szCs w:val="28"/>
        </w:rPr>
        <w:t>ы</w:t>
      </w:r>
      <w:r w:rsidRPr="00C6792F">
        <w:rPr>
          <w:sz w:val="28"/>
          <w:szCs w:val="28"/>
        </w:rPr>
        <w:t>шение качества образования, но данные рекомендации не стандартизиров</w:t>
      </w:r>
      <w:r w:rsidRPr="00C6792F">
        <w:rPr>
          <w:sz w:val="28"/>
          <w:szCs w:val="28"/>
        </w:rPr>
        <w:t>а</w:t>
      </w:r>
      <w:r w:rsidRPr="00C6792F">
        <w:rPr>
          <w:sz w:val="28"/>
          <w:szCs w:val="28"/>
        </w:rPr>
        <w:t>ны, их форма существенно отличается в отчетах за разные годы и разные предметы</w:t>
      </w:r>
      <w:r w:rsidR="00C22420">
        <w:rPr>
          <w:sz w:val="28"/>
          <w:szCs w:val="28"/>
        </w:rPr>
        <w:t xml:space="preserve">. </w:t>
      </w:r>
      <w:r w:rsidRPr="00C6792F">
        <w:rPr>
          <w:sz w:val="28"/>
          <w:szCs w:val="28"/>
        </w:rPr>
        <w:t xml:space="preserve"> </w:t>
      </w:r>
    </w:p>
    <w:p w:rsidR="00963F38" w:rsidRPr="00822E41" w:rsidRDefault="00CA4C79" w:rsidP="006A3F20">
      <w:pPr>
        <w:pStyle w:val="Default"/>
        <w:tabs>
          <w:tab w:val="left" w:pos="993"/>
        </w:tabs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822E41">
        <w:rPr>
          <w:b/>
          <w:i/>
          <w:color w:val="auto"/>
          <w:sz w:val="28"/>
          <w:szCs w:val="28"/>
        </w:rPr>
        <w:t>Всероссийские проверочные работы</w:t>
      </w:r>
    </w:p>
    <w:p w:rsidR="00AC0814" w:rsidRPr="00822E41" w:rsidRDefault="00AC0814" w:rsidP="006A3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E41">
        <w:rPr>
          <w:sz w:val="28"/>
          <w:szCs w:val="28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</w:t>
      </w:r>
      <w:r w:rsidRPr="00822E41">
        <w:rPr>
          <w:sz w:val="28"/>
          <w:szCs w:val="28"/>
        </w:rPr>
        <w:t>е</w:t>
      </w:r>
      <w:r w:rsidRPr="00822E41">
        <w:rPr>
          <w:sz w:val="28"/>
          <w:szCs w:val="28"/>
        </w:rPr>
        <w:t xml:space="preserve">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</w:t>
      </w:r>
      <w:r w:rsidRPr="00822E41">
        <w:rPr>
          <w:sz w:val="28"/>
          <w:szCs w:val="28"/>
        </w:rPr>
        <w:lastRenderedPageBreak/>
        <w:t>обучающихся.</w:t>
      </w:r>
      <w:r w:rsidR="00375496">
        <w:rPr>
          <w:sz w:val="28"/>
          <w:szCs w:val="28"/>
        </w:rPr>
        <w:t xml:space="preserve"> </w:t>
      </w:r>
      <w:r w:rsidRPr="00822E41">
        <w:rPr>
          <w:sz w:val="28"/>
          <w:szCs w:val="28"/>
        </w:rPr>
        <w:t>Указанные цели достигаются за счет проведения ВПР в ед</w:t>
      </w:r>
      <w:r w:rsidRPr="00822E41">
        <w:rPr>
          <w:sz w:val="28"/>
          <w:szCs w:val="28"/>
        </w:rPr>
        <w:t>и</w:t>
      </w:r>
      <w:r w:rsidRPr="00822E41">
        <w:rPr>
          <w:sz w:val="28"/>
          <w:szCs w:val="28"/>
        </w:rPr>
        <w:t>ное время по единым комплектам заданий, а также за счет использования единых для всей страны критериев оценивания.</w:t>
      </w:r>
    </w:p>
    <w:p w:rsidR="00C6792F" w:rsidRPr="00822E41" w:rsidRDefault="00C6792F" w:rsidP="006A3F20">
      <w:pPr>
        <w:pStyle w:val="Default"/>
        <w:tabs>
          <w:tab w:val="left" w:pos="709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22E41">
        <w:rPr>
          <w:color w:val="auto"/>
          <w:sz w:val="28"/>
          <w:szCs w:val="28"/>
        </w:rPr>
        <w:t>Предпосылки проведения ВПР директор ФИОКО определяет следу</w:t>
      </w:r>
      <w:r w:rsidRPr="00822E41">
        <w:rPr>
          <w:color w:val="auto"/>
          <w:sz w:val="28"/>
          <w:szCs w:val="28"/>
        </w:rPr>
        <w:t>ю</w:t>
      </w:r>
      <w:r w:rsidRPr="00822E41">
        <w:rPr>
          <w:color w:val="auto"/>
          <w:sz w:val="28"/>
          <w:szCs w:val="28"/>
        </w:rPr>
        <w:t>щим образом: «</w:t>
      </w:r>
      <w:r w:rsidRPr="00822E41">
        <w:rPr>
          <w:color w:val="auto"/>
          <w:sz w:val="28"/>
          <w:szCs w:val="28"/>
          <w:shd w:val="clear" w:color="auto" w:fill="FFFFFF"/>
        </w:rPr>
        <w:t>Последние годы проблема многообразия программ, учебн</w:t>
      </w:r>
      <w:r w:rsidRPr="00822E41">
        <w:rPr>
          <w:color w:val="auto"/>
          <w:sz w:val="28"/>
          <w:szCs w:val="28"/>
          <w:shd w:val="clear" w:color="auto" w:fill="FFFFFF"/>
        </w:rPr>
        <w:t>и</w:t>
      </w:r>
      <w:r w:rsidRPr="00822E41">
        <w:rPr>
          <w:color w:val="auto"/>
          <w:sz w:val="28"/>
          <w:szCs w:val="28"/>
          <w:shd w:val="clear" w:color="auto" w:fill="FFFFFF"/>
        </w:rPr>
        <w:t>ков и учебных пособий привела к тому, что в российских школах очень по-разному преподают материал и трактуют требования государственных обр</w:t>
      </w:r>
      <w:r w:rsidRPr="00822E41">
        <w:rPr>
          <w:color w:val="auto"/>
          <w:sz w:val="28"/>
          <w:szCs w:val="28"/>
          <w:shd w:val="clear" w:color="auto" w:fill="FFFFFF"/>
        </w:rPr>
        <w:t>а</w:t>
      </w:r>
      <w:r w:rsidRPr="00822E41">
        <w:rPr>
          <w:color w:val="auto"/>
          <w:sz w:val="28"/>
          <w:szCs w:val="28"/>
          <w:shd w:val="clear" w:color="auto" w:fill="FFFFFF"/>
        </w:rPr>
        <w:t>зовательных стандартов, написанных в весьма обобщенном виде. Кроме того, результаты национальных исследований качества образования (НИКО) фи</w:t>
      </w:r>
      <w:r w:rsidRPr="00822E41">
        <w:rPr>
          <w:color w:val="auto"/>
          <w:sz w:val="28"/>
          <w:szCs w:val="28"/>
          <w:shd w:val="clear" w:color="auto" w:fill="FFFFFF"/>
        </w:rPr>
        <w:t>к</w:t>
      </w:r>
      <w:r w:rsidRPr="00822E41">
        <w:rPr>
          <w:color w:val="auto"/>
          <w:sz w:val="28"/>
          <w:szCs w:val="28"/>
          <w:shd w:val="clear" w:color="auto" w:fill="FFFFFF"/>
        </w:rPr>
        <w:t>сируют падение уровня подготовки школьников после 4 класса. Между 5-м и 9-м классами проходит длительный период времени. Дети начинают взро</w:t>
      </w:r>
      <w:r w:rsidRPr="00822E41">
        <w:rPr>
          <w:color w:val="auto"/>
          <w:sz w:val="28"/>
          <w:szCs w:val="28"/>
          <w:shd w:val="clear" w:color="auto" w:fill="FFFFFF"/>
        </w:rPr>
        <w:t>с</w:t>
      </w:r>
      <w:r w:rsidRPr="00822E41">
        <w:rPr>
          <w:color w:val="auto"/>
          <w:sz w:val="28"/>
          <w:szCs w:val="28"/>
          <w:shd w:val="clear" w:color="auto" w:fill="FFFFFF"/>
        </w:rPr>
        <w:t xml:space="preserve">леть, некоторые из них в силу множества причин теряют </w:t>
      </w:r>
      <w:r w:rsidRPr="00BF3DF9">
        <w:rPr>
          <w:color w:val="auto"/>
          <w:sz w:val="28"/>
          <w:szCs w:val="28"/>
          <w:shd w:val="clear" w:color="auto" w:fill="FFFFFF"/>
        </w:rPr>
        <w:t xml:space="preserve">мотивацию, </w:t>
      </w:r>
      <w:r w:rsidR="00822E41" w:rsidRPr="00BF3DF9">
        <w:rPr>
          <w:color w:val="auto"/>
          <w:sz w:val="28"/>
          <w:szCs w:val="28"/>
          <w:shd w:val="clear" w:color="auto" w:fill="FFFFFF"/>
        </w:rPr>
        <w:t>«</w:t>
      </w:r>
      <w:r w:rsidRPr="00BF3DF9">
        <w:rPr>
          <w:color w:val="auto"/>
          <w:sz w:val="28"/>
          <w:szCs w:val="28"/>
          <w:shd w:val="clear" w:color="auto" w:fill="FFFFFF"/>
        </w:rPr>
        <w:t>глаза смотрят на улицу</w:t>
      </w:r>
      <w:r w:rsidR="00822E41" w:rsidRPr="00BF3DF9">
        <w:rPr>
          <w:color w:val="auto"/>
          <w:sz w:val="28"/>
          <w:szCs w:val="28"/>
          <w:shd w:val="clear" w:color="auto" w:fill="FFFFFF"/>
        </w:rPr>
        <w:t>»</w:t>
      </w:r>
      <w:r w:rsidRPr="00BF3DF9">
        <w:rPr>
          <w:color w:val="auto"/>
          <w:sz w:val="28"/>
          <w:szCs w:val="28"/>
          <w:shd w:val="clear" w:color="auto" w:fill="FFFFFF"/>
        </w:rPr>
        <w:t xml:space="preserve">, происходит психологическое взросление» </w:t>
      </w:r>
      <w:r w:rsidR="00BF3DF9" w:rsidRPr="00BF3DF9">
        <w:rPr>
          <w:color w:val="auto"/>
          <w:sz w:val="28"/>
          <w:szCs w:val="28"/>
          <w:shd w:val="clear" w:color="auto" w:fill="FFFFFF"/>
        </w:rPr>
        <w:t>[25</w:t>
      </w:r>
      <w:r w:rsidRPr="00BF3DF9">
        <w:rPr>
          <w:color w:val="auto"/>
          <w:sz w:val="28"/>
          <w:szCs w:val="28"/>
          <w:shd w:val="clear" w:color="auto" w:fill="FFFFFF"/>
        </w:rPr>
        <w:t>].</w:t>
      </w:r>
      <w:r w:rsidRPr="00822E41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8828F5" w:rsidRPr="00BF3DF9" w:rsidRDefault="00BF3DF9" w:rsidP="00BF3DF9">
      <w:pPr>
        <w:shd w:val="clear" w:color="auto" w:fill="FFFFFF"/>
        <w:spacing w:line="360" w:lineRule="auto"/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 w:rsidRPr="00BF3DF9">
        <w:rPr>
          <w:rFonts w:eastAsia="Times New Roman" w:cs="Times New Roman"/>
          <w:sz w:val="28"/>
          <w:szCs w:val="28"/>
          <w:lang w:eastAsia="ru-RU"/>
        </w:rPr>
        <w:t>П</w:t>
      </w:r>
      <w:r w:rsidR="008828F5" w:rsidRPr="00BF3DF9">
        <w:rPr>
          <w:rFonts w:eastAsia="Times New Roman" w:cs="Times New Roman"/>
          <w:sz w:val="28"/>
          <w:szCs w:val="28"/>
          <w:lang w:eastAsia="ru-RU"/>
        </w:rPr>
        <w:t>роведение ВПР преследует сразу несколько целей:</w:t>
      </w:r>
    </w:p>
    <w:p w:rsidR="008828F5" w:rsidRPr="00BF3DF9" w:rsidRDefault="008828F5" w:rsidP="00E060E8">
      <w:pPr>
        <w:numPr>
          <w:ilvl w:val="0"/>
          <w:numId w:val="61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BF3DF9">
        <w:rPr>
          <w:rFonts w:eastAsia="Times New Roman" w:cs="Times New Roman"/>
          <w:sz w:val="28"/>
          <w:szCs w:val="28"/>
          <w:lang w:eastAsia="ru-RU"/>
        </w:rPr>
        <w:t>Анализ уровня подготовки учащихся в разных регионах страны.</w:t>
      </w:r>
    </w:p>
    <w:p w:rsidR="008828F5" w:rsidRPr="00BF3DF9" w:rsidRDefault="008828F5" w:rsidP="00E060E8">
      <w:pPr>
        <w:numPr>
          <w:ilvl w:val="0"/>
          <w:numId w:val="61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BF3DF9">
        <w:rPr>
          <w:rFonts w:eastAsia="Times New Roman" w:cs="Times New Roman"/>
          <w:sz w:val="28"/>
          <w:szCs w:val="28"/>
          <w:lang w:eastAsia="ru-RU"/>
        </w:rPr>
        <w:t>Стандартизация требований и разработка единых стандартов для учащихся разных учебных заведений страны.</w:t>
      </w:r>
    </w:p>
    <w:p w:rsidR="008828F5" w:rsidRPr="00BF3DF9" w:rsidRDefault="008828F5" w:rsidP="00E060E8">
      <w:pPr>
        <w:numPr>
          <w:ilvl w:val="0"/>
          <w:numId w:val="61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BF3DF9">
        <w:rPr>
          <w:rFonts w:eastAsia="Times New Roman" w:cs="Times New Roman"/>
          <w:sz w:val="28"/>
          <w:szCs w:val="28"/>
          <w:lang w:eastAsia="ru-RU"/>
        </w:rPr>
        <w:t>Контроль качества преподавания отдельных предметов.</w:t>
      </w:r>
    </w:p>
    <w:p w:rsidR="008828F5" w:rsidRPr="00BF3DF9" w:rsidRDefault="008828F5" w:rsidP="00E060E8">
      <w:pPr>
        <w:numPr>
          <w:ilvl w:val="0"/>
          <w:numId w:val="61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BF3DF9">
        <w:rPr>
          <w:rFonts w:eastAsia="Times New Roman" w:cs="Times New Roman"/>
          <w:sz w:val="28"/>
          <w:szCs w:val="28"/>
          <w:lang w:eastAsia="ru-RU"/>
        </w:rPr>
        <w:t>Контроль эффективности работы школ, гимназий и лицеев.</w:t>
      </w:r>
    </w:p>
    <w:p w:rsidR="008828F5" w:rsidRPr="00BF3DF9" w:rsidRDefault="008828F5" w:rsidP="00E060E8">
      <w:pPr>
        <w:numPr>
          <w:ilvl w:val="0"/>
          <w:numId w:val="61"/>
        </w:numPr>
        <w:shd w:val="clear" w:color="auto" w:fill="FFFFFF"/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BF3DF9">
        <w:rPr>
          <w:rFonts w:eastAsia="Times New Roman" w:cs="Times New Roman"/>
          <w:sz w:val="28"/>
          <w:szCs w:val="28"/>
          <w:lang w:eastAsia="ru-RU"/>
        </w:rPr>
        <w:t>Поиск «слабых» мест в учебных программах и внесение изменений, которые помогут повысить уровень знаний учеников по отдельным темам.</w:t>
      </w:r>
    </w:p>
    <w:p w:rsidR="00AC0814" w:rsidRPr="00822E41" w:rsidRDefault="00AC0814" w:rsidP="006A3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E41">
        <w:rPr>
          <w:sz w:val="28"/>
          <w:szCs w:val="28"/>
        </w:rPr>
        <w:t>Расписание ВПР на 202</w:t>
      </w:r>
      <w:r w:rsidR="00C6792F" w:rsidRPr="00822E41">
        <w:rPr>
          <w:sz w:val="28"/>
          <w:szCs w:val="28"/>
        </w:rPr>
        <w:t>0</w:t>
      </w:r>
      <w:r w:rsidRPr="00822E41">
        <w:rPr>
          <w:sz w:val="28"/>
          <w:szCs w:val="28"/>
        </w:rPr>
        <w:t xml:space="preserve"> год </w:t>
      </w:r>
      <w:proofErr w:type="gramStart"/>
      <w:r w:rsidRPr="00822E41">
        <w:rPr>
          <w:sz w:val="28"/>
          <w:szCs w:val="28"/>
        </w:rPr>
        <w:t>представлена</w:t>
      </w:r>
      <w:proofErr w:type="gramEnd"/>
      <w:r w:rsidRPr="00822E41">
        <w:rPr>
          <w:sz w:val="28"/>
          <w:szCs w:val="28"/>
        </w:rPr>
        <w:t xml:space="preserve"> в таблице</w:t>
      </w:r>
      <w:r w:rsidR="00BF3DF9">
        <w:rPr>
          <w:sz w:val="28"/>
          <w:szCs w:val="28"/>
        </w:rPr>
        <w:t xml:space="preserve"> </w:t>
      </w:r>
      <w:r w:rsidRPr="00822E41">
        <w:rPr>
          <w:sz w:val="28"/>
          <w:szCs w:val="28"/>
        </w:rPr>
        <w:t>3</w:t>
      </w:r>
      <w:r w:rsidR="00BF3DF9">
        <w:rPr>
          <w:sz w:val="28"/>
          <w:szCs w:val="28"/>
        </w:rPr>
        <w:t xml:space="preserve"> </w:t>
      </w:r>
      <w:r w:rsidR="00BF3DF9" w:rsidRPr="00BF3DF9">
        <w:rPr>
          <w:sz w:val="28"/>
          <w:szCs w:val="28"/>
        </w:rPr>
        <w:t>[24]</w:t>
      </w:r>
      <w:r w:rsidRPr="00822E41">
        <w:rPr>
          <w:sz w:val="28"/>
          <w:szCs w:val="28"/>
        </w:rPr>
        <w:t xml:space="preserve">. </w:t>
      </w:r>
    </w:p>
    <w:p w:rsidR="00BF3DF9" w:rsidRPr="00822E41" w:rsidRDefault="00BF3DF9" w:rsidP="00BF3DF9">
      <w:pPr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22E4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 отличие от других оценочных процедур (ЕГЭ, ГИА и пр.), проверку ВПР осуществляет сама школа: дети написали, учителя собрали, сели и внутри своего коллектива обсудили все ошибки, успехи, пробелы. Это важная часть системной работы учителей, и стандартизированные работы – колоссальный материал для них.</w:t>
      </w:r>
    </w:p>
    <w:p w:rsidR="00BF3DF9" w:rsidRDefault="00BF3DF9" w:rsidP="00BF3DF9">
      <w:pPr>
        <w:shd w:val="clear" w:color="auto" w:fill="FFFFFF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22E41">
        <w:rPr>
          <w:rFonts w:eastAsia="Times New Roman" w:cs="Times New Roman"/>
          <w:sz w:val="28"/>
          <w:szCs w:val="28"/>
          <w:lang w:eastAsia="ru-RU"/>
        </w:rPr>
        <w:t xml:space="preserve">Затем результаты в виде баллов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822E41">
        <w:rPr>
          <w:rFonts w:eastAsia="Times New Roman" w:cs="Times New Roman"/>
          <w:sz w:val="28"/>
          <w:szCs w:val="28"/>
          <w:lang w:eastAsia="ru-RU"/>
        </w:rPr>
        <w:t>поднимаются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822E41">
        <w:rPr>
          <w:rFonts w:eastAsia="Times New Roman" w:cs="Times New Roman"/>
          <w:sz w:val="28"/>
          <w:szCs w:val="28"/>
          <w:lang w:eastAsia="ru-RU"/>
        </w:rPr>
        <w:t xml:space="preserve"> на все уровни ‒ мун</w:t>
      </w:r>
      <w:r w:rsidRPr="00822E41">
        <w:rPr>
          <w:rFonts w:eastAsia="Times New Roman" w:cs="Times New Roman"/>
          <w:sz w:val="28"/>
          <w:szCs w:val="28"/>
          <w:lang w:eastAsia="ru-RU"/>
        </w:rPr>
        <w:t>и</w:t>
      </w:r>
      <w:r w:rsidRPr="00822E41">
        <w:rPr>
          <w:rFonts w:eastAsia="Times New Roman" w:cs="Times New Roman"/>
          <w:sz w:val="28"/>
          <w:szCs w:val="28"/>
          <w:lang w:eastAsia="ru-RU"/>
        </w:rPr>
        <w:t>ципальный, региональный, федеральный. </w:t>
      </w:r>
      <w:proofErr w:type="gramStart"/>
      <w:r w:rsidRPr="00822E41">
        <w:rPr>
          <w:rFonts w:eastAsia="Times New Roman" w:cs="Times New Roman"/>
          <w:sz w:val="28"/>
          <w:szCs w:val="28"/>
          <w:lang w:eastAsia="ru-RU"/>
        </w:rPr>
        <w:t xml:space="preserve">Анализ данных производится для определения тенденций в образовании, при этом школы не оцениваются с </w:t>
      </w:r>
      <w:r w:rsidRPr="00822E41">
        <w:rPr>
          <w:rFonts w:eastAsia="Times New Roman" w:cs="Times New Roman"/>
          <w:sz w:val="28"/>
          <w:szCs w:val="28"/>
          <w:lang w:eastAsia="ru-RU"/>
        </w:rPr>
        <w:lastRenderedPageBreak/>
        <w:t>позиций «плохая – хорошая», но обращается внимание на объективность п</w:t>
      </w:r>
      <w:r w:rsidRPr="00822E41">
        <w:rPr>
          <w:rFonts w:eastAsia="Times New Roman" w:cs="Times New Roman"/>
          <w:sz w:val="28"/>
          <w:szCs w:val="28"/>
          <w:lang w:eastAsia="ru-RU"/>
        </w:rPr>
        <w:t>о</w:t>
      </w:r>
      <w:r w:rsidRPr="00822E41">
        <w:rPr>
          <w:rFonts w:eastAsia="Times New Roman" w:cs="Times New Roman"/>
          <w:sz w:val="28"/>
          <w:szCs w:val="28"/>
          <w:lang w:eastAsia="ru-RU"/>
        </w:rPr>
        <w:t xml:space="preserve">лучаемых результатов. </w:t>
      </w:r>
      <w:proofErr w:type="gramEnd"/>
    </w:p>
    <w:p w:rsidR="00BF3DF9" w:rsidRPr="007A5B18" w:rsidRDefault="00BF3DF9" w:rsidP="006A3F2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AC0814" w:rsidRPr="00822E41" w:rsidRDefault="00AC0814" w:rsidP="006A3F2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22E41">
        <w:rPr>
          <w:sz w:val="28"/>
          <w:szCs w:val="28"/>
        </w:rPr>
        <w:t xml:space="preserve">Таблица 3 </w:t>
      </w:r>
    </w:p>
    <w:p w:rsidR="00AC0814" w:rsidRPr="00375496" w:rsidRDefault="00AC0814" w:rsidP="006A3F2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75496">
        <w:rPr>
          <w:b/>
          <w:sz w:val="28"/>
          <w:szCs w:val="28"/>
        </w:rPr>
        <w:t>Проект расписания ВПР на 2020 год</w:t>
      </w:r>
    </w:p>
    <w:tbl>
      <w:tblPr>
        <w:tblStyle w:val="a4"/>
        <w:tblW w:w="9728" w:type="dxa"/>
        <w:tblLook w:val="04A0" w:firstRow="1" w:lastRow="0" w:firstColumn="1" w:lastColumn="0" w:noHBand="0" w:noVBand="1"/>
      </w:tblPr>
      <w:tblGrid>
        <w:gridCol w:w="1384"/>
        <w:gridCol w:w="1087"/>
        <w:gridCol w:w="949"/>
        <w:gridCol w:w="1006"/>
        <w:gridCol w:w="662"/>
        <w:gridCol w:w="662"/>
        <w:gridCol w:w="663"/>
        <w:gridCol w:w="663"/>
        <w:gridCol w:w="663"/>
        <w:gridCol w:w="663"/>
        <w:gridCol w:w="663"/>
        <w:gridCol w:w="663"/>
      </w:tblGrid>
      <w:tr w:rsidR="00822E41" w:rsidRPr="00822E41" w:rsidTr="00822E41">
        <w:tc>
          <w:tcPr>
            <w:tcW w:w="1384" w:type="dxa"/>
            <w:vAlign w:val="center"/>
          </w:tcPr>
          <w:p w:rsid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Дата</w:t>
            </w:r>
          </w:p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проведения</w:t>
            </w:r>
          </w:p>
        </w:tc>
        <w:tc>
          <w:tcPr>
            <w:tcW w:w="1087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2-6 марта</w:t>
            </w:r>
          </w:p>
        </w:tc>
        <w:tc>
          <w:tcPr>
            <w:tcW w:w="949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10-13 марта</w:t>
            </w:r>
          </w:p>
        </w:tc>
        <w:tc>
          <w:tcPr>
            <w:tcW w:w="1006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16-20 марта</w:t>
            </w:r>
          </w:p>
        </w:tc>
        <w:tc>
          <w:tcPr>
            <w:tcW w:w="1324" w:type="dxa"/>
            <w:gridSpan w:val="2"/>
            <w:vAlign w:val="center"/>
          </w:tcPr>
          <w:p w:rsid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30 марта –</w:t>
            </w:r>
          </w:p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3 апреля</w:t>
            </w:r>
          </w:p>
        </w:tc>
        <w:tc>
          <w:tcPr>
            <w:tcW w:w="1326" w:type="dxa"/>
            <w:gridSpan w:val="2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6-10 апреля</w:t>
            </w:r>
          </w:p>
        </w:tc>
        <w:tc>
          <w:tcPr>
            <w:tcW w:w="1326" w:type="dxa"/>
            <w:gridSpan w:val="2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13-17 апреля</w:t>
            </w:r>
          </w:p>
        </w:tc>
        <w:tc>
          <w:tcPr>
            <w:tcW w:w="1326" w:type="dxa"/>
            <w:gridSpan w:val="2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20-24 апреля</w:t>
            </w:r>
          </w:p>
        </w:tc>
      </w:tr>
      <w:tr w:rsidR="00822E41" w:rsidRPr="00822E41" w:rsidTr="00822E41">
        <w:tc>
          <w:tcPr>
            <w:tcW w:w="1384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День недели</w:t>
            </w:r>
          </w:p>
        </w:tc>
        <w:tc>
          <w:tcPr>
            <w:tcW w:w="1087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22E41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62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22E41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63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22E41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63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22E41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63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22E41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63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22E41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63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22E41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63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22E41">
              <w:rPr>
                <w:sz w:val="20"/>
                <w:szCs w:val="20"/>
              </w:rPr>
              <w:t>чт</w:t>
            </w:r>
            <w:proofErr w:type="spellEnd"/>
          </w:p>
        </w:tc>
      </w:tr>
      <w:tr w:rsidR="00822E41" w:rsidRPr="00822E41" w:rsidTr="00822E41">
        <w:tc>
          <w:tcPr>
            <w:tcW w:w="1384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4 класс</w:t>
            </w:r>
          </w:p>
        </w:tc>
        <w:tc>
          <w:tcPr>
            <w:tcW w:w="1087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52" w:type="dxa"/>
            <w:gridSpan w:val="4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математика, окружающий мир</w:t>
            </w:r>
          </w:p>
        </w:tc>
      </w:tr>
      <w:tr w:rsidR="00822E41" w:rsidRPr="00822E41" w:rsidTr="00822E41">
        <w:tc>
          <w:tcPr>
            <w:tcW w:w="1384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5 класс</w:t>
            </w:r>
          </w:p>
        </w:tc>
        <w:tc>
          <w:tcPr>
            <w:tcW w:w="1087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история, биология</w:t>
            </w:r>
          </w:p>
        </w:tc>
        <w:tc>
          <w:tcPr>
            <w:tcW w:w="2652" w:type="dxa"/>
            <w:gridSpan w:val="4"/>
            <w:vAlign w:val="center"/>
          </w:tcPr>
          <w:p w:rsidR="00F810E2" w:rsidRPr="00822E41" w:rsidRDefault="00FD0CE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математика, русский язык</w:t>
            </w:r>
          </w:p>
        </w:tc>
      </w:tr>
      <w:tr w:rsidR="00822E41" w:rsidRPr="00822E41" w:rsidTr="00822E41">
        <w:tc>
          <w:tcPr>
            <w:tcW w:w="1384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6 класс</w:t>
            </w:r>
          </w:p>
        </w:tc>
        <w:tc>
          <w:tcPr>
            <w:tcW w:w="1087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география, история, биол</w:t>
            </w:r>
            <w:r w:rsidRPr="00822E41">
              <w:rPr>
                <w:sz w:val="20"/>
                <w:szCs w:val="20"/>
              </w:rPr>
              <w:t>о</w:t>
            </w:r>
            <w:r w:rsidRPr="00822E41">
              <w:rPr>
                <w:sz w:val="20"/>
                <w:szCs w:val="20"/>
              </w:rPr>
              <w:t>гия</w:t>
            </w:r>
          </w:p>
        </w:tc>
        <w:tc>
          <w:tcPr>
            <w:tcW w:w="2652" w:type="dxa"/>
            <w:gridSpan w:val="4"/>
            <w:vAlign w:val="center"/>
          </w:tcPr>
          <w:p w:rsidR="00F810E2" w:rsidRPr="00822E41" w:rsidRDefault="00FD0CE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обществознание, русский язык, математика</w:t>
            </w:r>
          </w:p>
        </w:tc>
      </w:tr>
      <w:tr w:rsidR="00822E41" w:rsidRPr="00822E41" w:rsidTr="00822E41">
        <w:tc>
          <w:tcPr>
            <w:tcW w:w="1384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7 класс</w:t>
            </w:r>
          </w:p>
        </w:tc>
        <w:tc>
          <w:tcPr>
            <w:tcW w:w="1087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F810E2" w:rsidRPr="00822E41" w:rsidRDefault="00F810E2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история, обществознание, русский язык, биология</w:t>
            </w:r>
          </w:p>
        </w:tc>
        <w:tc>
          <w:tcPr>
            <w:tcW w:w="2652" w:type="dxa"/>
            <w:gridSpan w:val="4"/>
            <w:vAlign w:val="center"/>
          </w:tcPr>
          <w:p w:rsidR="00F810E2" w:rsidRPr="00822E41" w:rsidRDefault="00FD0CE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география, математика, ф</w:t>
            </w:r>
            <w:r w:rsidRPr="00822E41">
              <w:rPr>
                <w:sz w:val="20"/>
                <w:szCs w:val="20"/>
              </w:rPr>
              <w:t>и</w:t>
            </w:r>
            <w:r w:rsidRPr="00822E41">
              <w:rPr>
                <w:sz w:val="20"/>
                <w:szCs w:val="20"/>
              </w:rPr>
              <w:t>зика, история</w:t>
            </w:r>
          </w:p>
        </w:tc>
      </w:tr>
      <w:tr w:rsidR="00822E41" w:rsidRPr="00822E41" w:rsidTr="00C22420">
        <w:trPr>
          <w:cantSplit/>
          <w:trHeight w:val="1677"/>
        </w:trPr>
        <w:tc>
          <w:tcPr>
            <w:tcW w:w="1384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8 класс</w:t>
            </w:r>
          </w:p>
        </w:tc>
        <w:tc>
          <w:tcPr>
            <w:tcW w:w="1087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extDirection w:val="btLr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62" w:type="dxa"/>
            <w:textDirection w:val="btLr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биология</w:t>
            </w:r>
          </w:p>
        </w:tc>
        <w:tc>
          <w:tcPr>
            <w:tcW w:w="663" w:type="dxa"/>
            <w:textDirection w:val="btLr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физика</w:t>
            </w:r>
          </w:p>
        </w:tc>
        <w:tc>
          <w:tcPr>
            <w:tcW w:w="663" w:type="dxa"/>
            <w:textDirection w:val="btLr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география</w:t>
            </w:r>
          </w:p>
        </w:tc>
        <w:tc>
          <w:tcPr>
            <w:tcW w:w="663" w:type="dxa"/>
            <w:textDirection w:val="btLr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Математика</w:t>
            </w:r>
          </w:p>
        </w:tc>
        <w:tc>
          <w:tcPr>
            <w:tcW w:w="663" w:type="dxa"/>
            <w:textDirection w:val="btLr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63" w:type="dxa"/>
            <w:textDirection w:val="btLr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История</w:t>
            </w:r>
          </w:p>
        </w:tc>
        <w:tc>
          <w:tcPr>
            <w:tcW w:w="663" w:type="dxa"/>
            <w:textDirection w:val="btLr"/>
            <w:vAlign w:val="center"/>
          </w:tcPr>
          <w:p w:rsidR="00AC0814" w:rsidRPr="00822E41" w:rsidRDefault="00822E41" w:rsidP="00BF3DF9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C6792F" w:rsidRPr="00822E41">
              <w:rPr>
                <w:sz w:val="20"/>
                <w:szCs w:val="20"/>
              </w:rPr>
              <w:t>имия</w:t>
            </w:r>
          </w:p>
        </w:tc>
      </w:tr>
      <w:tr w:rsidR="00822E41" w:rsidRPr="00822E41" w:rsidTr="00822E41">
        <w:tc>
          <w:tcPr>
            <w:tcW w:w="1384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10 класс</w:t>
            </w:r>
          </w:p>
        </w:tc>
        <w:tc>
          <w:tcPr>
            <w:tcW w:w="1087" w:type="dxa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география</w:t>
            </w:r>
          </w:p>
        </w:tc>
        <w:tc>
          <w:tcPr>
            <w:tcW w:w="949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22E41" w:rsidRPr="00822E41" w:rsidTr="00822E41">
        <w:tc>
          <w:tcPr>
            <w:tcW w:w="1384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11 класс</w:t>
            </w:r>
          </w:p>
        </w:tc>
        <w:tc>
          <w:tcPr>
            <w:tcW w:w="1087" w:type="dxa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история, география</w:t>
            </w:r>
          </w:p>
        </w:tc>
        <w:tc>
          <w:tcPr>
            <w:tcW w:w="949" w:type="dxa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история, химия</w:t>
            </w:r>
          </w:p>
        </w:tc>
        <w:tc>
          <w:tcPr>
            <w:tcW w:w="1006" w:type="dxa"/>
            <w:vAlign w:val="center"/>
          </w:tcPr>
          <w:p w:rsidR="00AC0814" w:rsidRPr="00822E41" w:rsidRDefault="00C6792F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2E41">
              <w:rPr>
                <w:sz w:val="20"/>
                <w:szCs w:val="20"/>
              </w:rPr>
              <w:t>физика, биология</w:t>
            </w:r>
          </w:p>
        </w:tc>
        <w:tc>
          <w:tcPr>
            <w:tcW w:w="662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AC0814" w:rsidRPr="00822E41" w:rsidRDefault="00AC0814" w:rsidP="00BF3D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AC0814" w:rsidRPr="00822E41" w:rsidRDefault="00AC0814" w:rsidP="006A3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32C4C" w:rsidRDefault="00332C4C" w:rsidP="006A3F20">
      <w:pPr>
        <w:shd w:val="clear" w:color="auto" w:fill="FFFFFF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Стандартной формы анализа результатов ВПР на данной момент не разработано, каждый регион самостоятельно определяет необходимость и возможность проведения детального анализа. </w:t>
      </w:r>
      <w:proofErr w:type="gramEnd"/>
    </w:p>
    <w:p w:rsidR="00332C4C" w:rsidRDefault="00332C4C" w:rsidP="006A3F20">
      <w:pPr>
        <w:shd w:val="clear" w:color="auto" w:fill="FFFFFF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Так, например, в Санкт-Петербурге аналитические материалы по р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 xml:space="preserve">зультатам ВПР размещены в открытом доступе на сайте СПБ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ЦОКОиИТ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A419B1">
        <w:rPr>
          <w:rFonts w:eastAsia="Times New Roman" w:cs="Times New Roman"/>
          <w:sz w:val="28"/>
          <w:szCs w:val="28"/>
          <w:lang w:eastAsia="ru-RU"/>
        </w:rPr>
        <w:t>включают следующее</w:t>
      </w:r>
      <w:r w:rsidR="00B07726">
        <w:rPr>
          <w:rFonts w:eastAsia="Times New Roman" w:cs="Times New Roman"/>
          <w:sz w:val="28"/>
          <w:szCs w:val="28"/>
          <w:lang w:eastAsia="ru-RU"/>
        </w:rPr>
        <w:t xml:space="preserve"> (форма отчета не стандартизована, состав элементов отчета может варьироваться)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332C4C" w:rsidRDefault="00A419B1" w:rsidP="00E060E8">
      <w:pPr>
        <w:pStyle w:val="a7"/>
        <w:numPr>
          <w:ilvl w:val="0"/>
          <w:numId w:val="59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общая характеристика работы (численность учащихся, выполня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 xml:space="preserve">ших работу, характеристика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КИМо</w:t>
      </w:r>
      <w:r w:rsidR="00C22420">
        <w:rPr>
          <w:rFonts w:eastAsia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), </w:t>
      </w:r>
    </w:p>
    <w:p w:rsidR="00A419B1" w:rsidRDefault="00A419B1" w:rsidP="00E060E8">
      <w:pPr>
        <w:pStyle w:val="a7"/>
        <w:numPr>
          <w:ilvl w:val="0"/>
          <w:numId w:val="59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результаты анализа работы (сравнение результатов Санкт-Петербурга и России, распределение групп баллов в %, </w:t>
      </w:r>
      <w:r w:rsidR="00B07726">
        <w:rPr>
          <w:rFonts w:eastAsia="Times New Roman" w:cs="Times New Roman"/>
          <w:sz w:val="28"/>
          <w:szCs w:val="28"/>
          <w:lang w:eastAsia="ru-RU"/>
        </w:rPr>
        <w:t xml:space="preserve">процент выполнения каждого задания по  Санкт-Петербургу в сравнении с РФ, содержательный анализ на соответствие ФГОС, причины ошибок в каждом задании), </w:t>
      </w:r>
    </w:p>
    <w:p w:rsidR="008828F5" w:rsidRDefault="007D2A5E" w:rsidP="00E060E8">
      <w:pPr>
        <w:pStyle w:val="a7"/>
        <w:numPr>
          <w:ilvl w:val="0"/>
          <w:numId w:val="59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</w:t>
      </w:r>
      <w:r w:rsidR="00B07726">
        <w:rPr>
          <w:rFonts w:eastAsia="Times New Roman" w:cs="Times New Roman"/>
          <w:sz w:val="28"/>
          <w:szCs w:val="28"/>
          <w:lang w:eastAsia="ru-RU"/>
        </w:rPr>
        <w:t>етодические рекомендации по организации учебного процесса.</w:t>
      </w:r>
    </w:p>
    <w:p w:rsidR="007D2A5E" w:rsidRPr="00BF3DF9" w:rsidRDefault="007D2A5E" w:rsidP="006A3F20">
      <w:pPr>
        <w:pStyle w:val="a7"/>
        <w:shd w:val="clear" w:color="auto" w:fill="FFFFFF"/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BF3DF9">
        <w:rPr>
          <w:rFonts w:cs="Times New Roman"/>
          <w:sz w:val="28"/>
          <w:szCs w:val="28"/>
        </w:rPr>
        <w:lastRenderedPageBreak/>
        <w:t>В «Аналитических материалах по результатам проведения Всеросси</w:t>
      </w:r>
      <w:r w:rsidRPr="00BF3DF9">
        <w:rPr>
          <w:rFonts w:cs="Times New Roman"/>
          <w:sz w:val="28"/>
          <w:szCs w:val="28"/>
        </w:rPr>
        <w:t>й</w:t>
      </w:r>
      <w:r w:rsidRPr="00BF3DF9">
        <w:rPr>
          <w:rFonts w:cs="Times New Roman"/>
          <w:sz w:val="28"/>
          <w:szCs w:val="28"/>
        </w:rPr>
        <w:t>ских проверочных работ в 4, 5, 6 и 11 классах, проводившихся в Республике Марий Эл в марте-мае 2018 года» от 22.10.2018 года дополни</w:t>
      </w:r>
      <w:r w:rsidR="00C22420" w:rsidRPr="00BF3DF9">
        <w:rPr>
          <w:rFonts w:cs="Times New Roman"/>
          <w:sz w:val="28"/>
          <w:szCs w:val="28"/>
        </w:rPr>
        <w:t>тельно рассч</w:t>
      </w:r>
      <w:r w:rsidR="00C22420" w:rsidRPr="00BF3DF9">
        <w:rPr>
          <w:rFonts w:cs="Times New Roman"/>
          <w:sz w:val="28"/>
          <w:szCs w:val="28"/>
        </w:rPr>
        <w:t>и</w:t>
      </w:r>
      <w:r w:rsidR="00C22420" w:rsidRPr="00BF3DF9">
        <w:rPr>
          <w:rFonts w:cs="Times New Roman"/>
          <w:sz w:val="28"/>
          <w:szCs w:val="28"/>
        </w:rPr>
        <w:t xml:space="preserve">таются следующие параметры: </w:t>
      </w:r>
    </w:p>
    <w:p w:rsidR="00C22420" w:rsidRPr="00BF3DF9" w:rsidRDefault="00C22420" w:rsidP="00E060E8">
      <w:pPr>
        <w:pStyle w:val="a7"/>
        <w:numPr>
          <w:ilvl w:val="0"/>
          <w:numId w:val="59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BF3DF9">
        <w:rPr>
          <w:rFonts w:eastAsia="Times New Roman" w:cs="Times New Roman"/>
          <w:sz w:val="28"/>
          <w:szCs w:val="28"/>
          <w:lang w:eastAsia="ru-RU"/>
        </w:rPr>
        <w:t xml:space="preserve">гистограмма распределения </w:t>
      </w:r>
      <w:proofErr w:type="spellStart"/>
      <w:r w:rsidRPr="00BF3DF9">
        <w:rPr>
          <w:rFonts w:eastAsia="Times New Roman" w:cs="Times New Roman"/>
          <w:sz w:val="28"/>
          <w:szCs w:val="28"/>
          <w:lang w:eastAsia="ru-RU"/>
        </w:rPr>
        <w:t>первыичных</w:t>
      </w:r>
      <w:proofErr w:type="spellEnd"/>
      <w:r w:rsidRPr="00BF3DF9">
        <w:rPr>
          <w:rFonts w:eastAsia="Times New Roman" w:cs="Times New Roman"/>
          <w:sz w:val="28"/>
          <w:szCs w:val="28"/>
          <w:lang w:eastAsia="ru-RU"/>
        </w:rPr>
        <w:t xml:space="preserve"> баллов (позволяет опред</w:t>
      </w:r>
      <w:r w:rsidRPr="00BF3DF9">
        <w:rPr>
          <w:rFonts w:eastAsia="Times New Roman" w:cs="Times New Roman"/>
          <w:sz w:val="28"/>
          <w:szCs w:val="28"/>
          <w:lang w:eastAsia="ru-RU"/>
        </w:rPr>
        <w:t>е</w:t>
      </w:r>
      <w:r w:rsidRPr="00BF3DF9">
        <w:rPr>
          <w:rFonts w:eastAsia="Times New Roman" w:cs="Times New Roman"/>
          <w:sz w:val="28"/>
          <w:szCs w:val="28"/>
          <w:lang w:eastAsia="ru-RU"/>
        </w:rPr>
        <w:t xml:space="preserve">лить однородность подготовки обучающихся и объективность результатов), </w:t>
      </w:r>
    </w:p>
    <w:p w:rsidR="00C22420" w:rsidRPr="00BF3DF9" w:rsidRDefault="00C22420" w:rsidP="00E060E8">
      <w:pPr>
        <w:pStyle w:val="a7"/>
        <w:numPr>
          <w:ilvl w:val="0"/>
          <w:numId w:val="59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BF3DF9">
        <w:rPr>
          <w:rFonts w:eastAsia="Times New Roman" w:cs="Times New Roman"/>
          <w:sz w:val="28"/>
          <w:szCs w:val="28"/>
          <w:lang w:eastAsia="ru-RU"/>
        </w:rPr>
        <w:t>средний процент выполнения задания группами учащихся в зав</w:t>
      </w:r>
      <w:r w:rsidRPr="00BF3DF9">
        <w:rPr>
          <w:rFonts w:eastAsia="Times New Roman" w:cs="Times New Roman"/>
          <w:sz w:val="28"/>
          <w:szCs w:val="28"/>
          <w:lang w:eastAsia="ru-RU"/>
        </w:rPr>
        <w:t>и</w:t>
      </w:r>
      <w:r w:rsidRPr="00BF3DF9">
        <w:rPr>
          <w:rFonts w:eastAsia="Times New Roman" w:cs="Times New Roman"/>
          <w:sz w:val="28"/>
          <w:szCs w:val="28"/>
          <w:lang w:eastAsia="ru-RU"/>
        </w:rPr>
        <w:t>симости от полученного вторичного балла (позволяет расширить методич</w:t>
      </w:r>
      <w:r w:rsidRPr="00BF3DF9">
        <w:rPr>
          <w:rFonts w:eastAsia="Times New Roman" w:cs="Times New Roman"/>
          <w:sz w:val="28"/>
          <w:szCs w:val="28"/>
          <w:lang w:eastAsia="ru-RU"/>
        </w:rPr>
        <w:t>е</w:t>
      </w:r>
      <w:r w:rsidRPr="00BF3DF9">
        <w:rPr>
          <w:rFonts w:eastAsia="Times New Roman" w:cs="Times New Roman"/>
          <w:sz w:val="28"/>
          <w:szCs w:val="28"/>
          <w:lang w:eastAsia="ru-RU"/>
        </w:rPr>
        <w:t xml:space="preserve">ские рекомендации). </w:t>
      </w:r>
    </w:p>
    <w:p w:rsidR="00B07726" w:rsidRPr="00BF3DF9" w:rsidRDefault="008828F5" w:rsidP="006A3F20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F3DF9">
        <w:rPr>
          <w:rFonts w:eastAsia="Times New Roman"/>
          <w:sz w:val="28"/>
          <w:szCs w:val="28"/>
          <w:lang w:eastAsia="ru-RU"/>
        </w:rPr>
        <w:t>Проблема, которая еще сохраняется по результатам анализа ВПР,</w:t>
      </w:r>
      <w:r w:rsidR="00B259EF" w:rsidRPr="00BF3DF9">
        <w:rPr>
          <w:rFonts w:eastAsia="Times New Roman"/>
          <w:sz w:val="28"/>
          <w:szCs w:val="28"/>
          <w:lang w:eastAsia="ru-RU"/>
        </w:rPr>
        <w:t xml:space="preserve"> –</w:t>
      </w:r>
      <w:r w:rsidRPr="00BF3DF9">
        <w:rPr>
          <w:rFonts w:eastAsia="Times New Roman"/>
          <w:sz w:val="28"/>
          <w:szCs w:val="28"/>
          <w:lang w:eastAsia="ru-RU"/>
        </w:rPr>
        <w:t xml:space="preserve"> низкая объективность результатов</w:t>
      </w:r>
      <w:r w:rsidR="00B07726" w:rsidRPr="00BF3DF9">
        <w:rPr>
          <w:rFonts w:eastAsia="Times New Roman"/>
          <w:sz w:val="28"/>
          <w:szCs w:val="28"/>
          <w:lang w:eastAsia="ru-RU"/>
        </w:rPr>
        <w:t xml:space="preserve"> </w:t>
      </w:r>
      <w:r w:rsidRPr="00BF3DF9">
        <w:rPr>
          <w:rFonts w:eastAsia="Times New Roman"/>
          <w:sz w:val="28"/>
          <w:szCs w:val="28"/>
          <w:lang w:eastAsia="ru-RU"/>
        </w:rPr>
        <w:t>[</w:t>
      </w:r>
      <w:r w:rsidR="00BF3DF9" w:rsidRPr="00BF3DF9">
        <w:rPr>
          <w:color w:val="222222"/>
          <w:sz w:val="28"/>
          <w:szCs w:val="28"/>
          <w:shd w:val="clear" w:color="auto" w:fill="FFFFFF"/>
        </w:rPr>
        <w:t>27,29</w:t>
      </w:r>
      <w:r w:rsidRPr="00BF3DF9">
        <w:rPr>
          <w:rFonts w:eastAsia="Times New Roman"/>
          <w:sz w:val="28"/>
          <w:szCs w:val="28"/>
          <w:lang w:eastAsia="ru-RU"/>
        </w:rPr>
        <w:t xml:space="preserve">]. </w:t>
      </w:r>
      <w:r w:rsidR="00C22420" w:rsidRPr="00BF3DF9">
        <w:rPr>
          <w:rFonts w:eastAsia="Times New Roman"/>
          <w:sz w:val="28"/>
          <w:szCs w:val="28"/>
          <w:lang w:eastAsia="ru-RU"/>
        </w:rPr>
        <w:t xml:space="preserve">В то же время </w:t>
      </w:r>
      <w:r w:rsidR="00C22420" w:rsidRPr="00BF3DF9">
        <w:rPr>
          <w:color w:val="353333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="00C22420" w:rsidRPr="00BF3DF9">
        <w:rPr>
          <w:color w:val="353333"/>
          <w:sz w:val="28"/>
          <w:szCs w:val="28"/>
          <w:shd w:val="clear" w:color="auto" w:fill="FFFFFF"/>
        </w:rPr>
        <w:t>Рос</w:t>
      </w:r>
      <w:r w:rsidR="00C22420" w:rsidRPr="00BF3DF9">
        <w:rPr>
          <w:color w:val="353333"/>
          <w:sz w:val="28"/>
          <w:szCs w:val="28"/>
          <w:shd w:val="clear" w:color="auto" w:fill="FFFFFF"/>
        </w:rPr>
        <w:t>о</w:t>
      </w:r>
      <w:r w:rsidR="00C22420" w:rsidRPr="00BF3DF9">
        <w:rPr>
          <w:color w:val="353333"/>
          <w:sz w:val="28"/>
          <w:szCs w:val="28"/>
          <w:shd w:val="clear" w:color="auto" w:fill="FFFFFF"/>
        </w:rPr>
        <w:t>брнадзора</w:t>
      </w:r>
      <w:proofErr w:type="spellEnd"/>
      <w:r w:rsidR="00C22420" w:rsidRPr="00BF3DF9">
        <w:rPr>
          <w:color w:val="353333"/>
          <w:sz w:val="28"/>
          <w:szCs w:val="28"/>
          <w:shd w:val="clear" w:color="auto" w:fill="FFFFFF"/>
        </w:rPr>
        <w:t xml:space="preserve"> Сергей Кравцов, отмечает, что  «объективность результатов крайне важна во всех оценочных процедурах в системе образования. Это необходимо не для того, чтобы наказать директоров школ и учителей, если учащиеся показали слабые результаты. Это нужно, чтобы оказать таким школам методическую поддержку и повысить качество образования. Мы очень рассчитываем, что опыт этого года будет учтен школами и регионами в следующем учебном году, и по итогам проведения ВПР мы увидим более объективную картину без попыток искусственно завысить результат» [</w:t>
      </w:r>
      <w:r w:rsidR="00BF3DF9" w:rsidRPr="00BF3DF9">
        <w:rPr>
          <w:color w:val="494949"/>
          <w:sz w:val="28"/>
          <w:szCs w:val="28"/>
        </w:rPr>
        <w:t>28</w:t>
      </w:r>
      <w:r w:rsidR="00B259EF" w:rsidRPr="00BF3DF9">
        <w:rPr>
          <w:sz w:val="28"/>
          <w:szCs w:val="28"/>
        </w:rPr>
        <w:t>]</w:t>
      </w:r>
      <w:r w:rsidR="00C22420" w:rsidRPr="00BF3DF9">
        <w:rPr>
          <w:color w:val="353333"/>
          <w:sz w:val="28"/>
          <w:szCs w:val="28"/>
          <w:shd w:val="clear" w:color="auto" w:fill="FFFFFF"/>
        </w:rPr>
        <w:t xml:space="preserve">. </w:t>
      </w:r>
    </w:p>
    <w:p w:rsidR="00B259EF" w:rsidRPr="00BF3DF9" w:rsidRDefault="00B259EF" w:rsidP="006A3F20">
      <w:pPr>
        <w:pStyle w:val="a7"/>
        <w:shd w:val="clear" w:color="auto" w:fill="FFFFFF"/>
        <w:tabs>
          <w:tab w:val="left" w:pos="1134"/>
        </w:tabs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Результаты ВПР могут быть использованы образовательными орган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и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зациями для совершенствования методики преподавания, муниципальными и региональными органами исполнительной власти, осуществляющими гос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у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дарственное управление в сфере образования, для анализа текущего состо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я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ния муниципальных и региональных систем образования и формирования программ их развития. В то же время, конкретные методики анализа и и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с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пользования результатов ВПР для повышения качества образования в наст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>о</w:t>
      </w:r>
      <w:r w:rsidRPr="00BF3DF9">
        <w:rPr>
          <w:rFonts w:cs="Times New Roman"/>
          <w:color w:val="353333"/>
          <w:sz w:val="28"/>
          <w:szCs w:val="28"/>
          <w:shd w:val="clear" w:color="auto" w:fill="FFFFFF"/>
        </w:rPr>
        <w:t xml:space="preserve">ящее время находятся в стадии разработки.  </w:t>
      </w:r>
    </w:p>
    <w:p w:rsidR="00B07726" w:rsidRPr="00332C4C" w:rsidRDefault="00B07726" w:rsidP="006A3F20">
      <w:pPr>
        <w:pStyle w:val="a7"/>
        <w:shd w:val="clear" w:color="auto" w:fill="FFFFFF"/>
        <w:tabs>
          <w:tab w:val="left" w:pos="1134"/>
        </w:tabs>
        <w:spacing w:line="360" w:lineRule="auto"/>
        <w:ind w:left="709"/>
        <w:rPr>
          <w:rFonts w:eastAsia="Times New Roman" w:cs="Times New Roman"/>
          <w:sz w:val="28"/>
          <w:szCs w:val="28"/>
          <w:lang w:eastAsia="ru-RU"/>
        </w:rPr>
      </w:pPr>
    </w:p>
    <w:p w:rsidR="00AC0814" w:rsidRPr="00822E41" w:rsidRDefault="00AC0814" w:rsidP="006A3F20">
      <w:pPr>
        <w:pStyle w:val="Default"/>
        <w:tabs>
          <w:tab w:val="left" w:pos="993"/>
        </w:tabs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</w:p>
    <w:p w:rsidR="00AC0814" w:rsidRPr="00822E41" w:rsidRDefault="00AC0814" w:rsidP="006A3F20">
      <w:pPr>
        <w:pStyle w:val="Default"/>
        <w:tabs>
          <w:tab w:val="left" w:pos="993"/>
        </w:tabs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</w:p>
    <w:p w:rsidR="00EC0742" w:rsidRPr="00EC0742" w:rsidRDefault="00EC0742" w:rsidP="006A3F20">
      <w:pPr>
        <w:spacing w:line="360" w:lineRule="auto"/>
        <w:ind w:firstLine="709"/>
        <w:rPr>
          <w:b/>
          <w:i/>
          <w:sz w:val="28"/>
          <w:szCs w:val="28"/>
        </w:rPr>
      </w:pPr>
      <w:r w:rsidRPr="00EC0742">
        <w:rPr>
          <w:b/>
          <w:i/>
          <w:sz w:val="28"/>
          <w:szCs w:val="28"/>
        </w:rPr>
        <w:lastRenderedPageBreak/>
        <w:t>Международные сравнительные исследования качества образов</w:t>
      </w:r>
      <w:r w:rsidRPr="00EC0742">
        <w:rPr>
          <w:b/>
          <w:i/>
          <w:sz w:val="28"/>
          <w:szCs w:val="28"/>
        </w:rPr>
        <w:t>а</w:t>
      </w:r>
      <w:r w:rsidRPr="00EC0742">
        <w:rPr>
          <w:b/>
          <w:i/>
          <w:sz w:val="28"/>
          <w:szCs w:val="28"/>
        </w:rPr>
        <w:t>ния</w:t>
      </w:r>
    </w:p>
    <w:p w:rsidR="00F810E2" w:rsidRPr="00D62F2C" w:rsidRDefault="00F810E2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Современный этап общественного производства характеризуется пер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>ходом к экономике знаний и доминированию человеческого капитала в с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>ставе национального богатства большинства стран. Это, в свою очередь, неизбежно ведет к росту внимания к качеству образования и эффективности  вложений средств в него. Общепризнанным инструментом оценки качества образования являются международные исследования (</w:t>
      </w:r>
      <w:r w:rsidRPr="00D62F2C">
        <w:rPr>
          <w:rFonts w:cs="Times New Roman"/>
          <w:sz w:val="28"/>
          <w:szCs w:val="28"/>
          <w:lang w:val="en-US"/>
        </w:rPr>
        <w:t>PISA</w:t>
      </w:r>
      <w:r w:rsidRPr="00D62F2C">
        <w:rPr>
          <w:rFonts w:cs="Times New Roman"/>
          <w:sz w:val="28"/>
          <w:szCs w:val="28"/>
        </w:rPr>
        <w:t>, TIMSS, PIRLS и т.п.).</w:t>
      </w:r>
    </w:p>
    <w:p w:rsidR="00F810E2" w:rsidRPr="00D62F2C" w:rsidRDefault="00F810E2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PISA (</w:t>
      </w:r>
      <w:proofErr w:type="spellStart"/>
      <w:r w:rsidRPr="00D62F2C">
        <w:rPr>
          <w:rFonts w:cs="Times New Roman"/>
          <w:sz w:val="28"/>
          <w:szCs w:val="28"/>
        </w:rPr>
        <w:t>Programme</w:t>
      </w:r>
      <w:proofErr w:type="spellEnd"/>
      <w:r w:rsidRPr="00D62F2C">
        <w:rPr>
          <w:rFonts w:cs="Times New Roman"/>
          <w:sz w:val="28"/>
          <w:szCs w:val="28"/>
        </w:rPr>
        <w:t xml:space="preserve"> </w:t>
      </w:r>
      <w:proofErr w:type="spellStart"/>
      <w:r w:rsidRPr="00D62F2C">
        <w:rPr>
          <w:rFonts w:cs="Times New Roman"/>
          <w:sz w:val="28"/>
          <w:szCs w:val="28"/>
        </w:rPr>
        <w:t>for</w:t>
      </w:r>
      <w:proofErr w:type="spellEnd"/>
      <w:r w:rsidRPr="00D62F2C">
        <w:rPr>
          <w:rFonts w:cs="Times New Roman"/>
          <w:sz w:val="28"/>
          <w:szCs w:val="28"/>
        </w:rPr>
        <w:t xml:space="preserve"> </w:t>
      </w:r>
      <w:proofErr w:type="spellStart"/>
      <w:r w:rsidRPr="00D62F2C">
        <w:rPr>
          <w:rFonts w:cs="Times New Roman"/>
          <w:sz w:val="28"/>
          <w:szCs w:val="28"/>
        </w:rPr>
        <w:t>International</w:t>
      </w:r>
      <w:proofErr w:type="spellEnd"/>
      <w:r w:rsidRPr="00D62F2C">
        <w:rPr>
          <w:rFonts w:cs="Times New Roman"/>
          <w:sz w:val="28"/>
          <w:szCs w:val="28"/>
        </w:rPr>
        <w:t xml:space="preserve"> </w:t>
      </w:r>
      <w:proofErr w:type="spellStart"/>
      <w:r w:rsidRPr="00D62F2C">
        <w:rPr>
          <w:rFonts w:cs="Times New Roman"/>
          <w:sz w:val="28"/>
          <w:szCs w:val="28"/>
        </w:rPr>
        <w:t>Student</w:t>
      </w:r>
      <w:proofErr w:type="spellEnd"/>
      <w:r w:rsidRPr="00D62F2C">
        <w:rPr>
          <w:rFonts w:cs="Times New Roman"/>
          <w:sz w:val="28"/>
          <w:szCs w:val="28"/>
        </w:rPr>
        <w:t xml:space="preserve"> </w:t>
      </w:r>
      <w:proofErr w:type="spellStart"/>
      <w:r w:rsidRPr="00D62F2C">
        <w:rPr>
          <w:rFonts w:cs="Times New Roman"/>
          <w:sz w:val="28"/>
          <w:szCs w:val="28"/>
        </w:rPr>
        <w:t>Assessment</w:t>
      </w:r>
      <w:proofErr w:type="spellEnd"/>
      <w:r w:rsidRPr="00D62F2C">
        <w:rPr>
          <w:rFonts w:cs="Times New Roman"/>
          <w:sz w:val="28"/>
          <w:szCs w:val="28"/>
        </w:rPr>
        <w:t xml:space="preserve">, Международная программа по оценке образовательных достижений учащихся) </w:t>
      </w:r>
      <w:proofErr w:type="gramStart"/>
      <w:r w:rsidRPr="00D62F2C">
        <w:rPr>
          <w:rFonts w:cs="Times New Roman"/>
          <w:sz w:val="28"/>
          <w:szCs w:val="28"/>
        </w:rPr>
        <w:t>–м</w:t>
      </w:r>
      <w:proofErr w:type="gramEnd"/>
      <w:r w:rsidRPr="00D62F2C">
        <w:rPr>
          <w:rFonts w:cs="Times New Roman"/>
          <w:sz w:val="28"/>
          <w:szCs w:val="28"/>
        </w:rPr>
        <w:t>еждународное исследование математической, читательской и естественн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>научной грамотности 15-летних учащихся, которое проводится с 2000 года Организацией экономического сотрудничества и развития (ОЭСР). Данная программа находится в постоянном развитии, так инновацией PISA-2018 ст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 xml:space="preserve">ла проверка </w:t>
      </w:r>
      <w:proofErr w:type="spellStart"/>
      <w:r w:rsidRPr="00D62F2C">
        <w:rPr>
          <w:rFonts w:cs="Times New Roman"/>
          <w:sz w:val="28"/>
          <w:szCs w:val="28"/>
        </w:rPr>
        <w:t>сформированности</w:t>
      </w:r>
      <w:proofErr w:type="spellEnd"/>
      <w:r w:rsidRPr="00D62F2C">
        <w:rPr>
          <w:rFonts w:cs="Times New Roman"/>
          <w:sz w:val="28"/>
          <w:szCs w:val="28"/>
        </w:rPr>
        <w:t xml:space="preserve"> у пятнадцатилетних школьников «</w:t>
      </w:r>
      <w:proofErr w:type="spellStart"/>
      <w:r w:rsidRPr="00D62F2C">
        <w:rPr>
          <w:rFonts w:cs="Times New Roman"/>
          <w:sz w:val="28"/>
          <w:szCs w:val="28"/>
        </w:rPr>
        <w:t>global</w:t>
      </w:r>
      <w:proofErr w:type="spellEnd"/>
      <w:r w:rsidRPr="00D62F2C">
        <w:rPr>
          <w:rFonts w:cs="Times New Roman"/>
          <w:sz w:val="28"/>
          <w:szCs w:val="28"/>
        </w:rPr>
        <w:t xml:space="preserve"> </w:t>
      </w:r>
      <w:proofErr w:type="spellStart"/>
      <w:r w:rsidRPr="00D62F2C">
        <w:rPr>
          <w:rFonts w:cs="Times New Roman"/>
          <w:sz w:val="28"/>
          <w:szCs w:val="28"/>
        </w:rPr>
        <w:t>competence</w:t>
      </w:r>
      <w:proofErr w:type="spellEnd"/>
      <w:r w:rsidRPr="00D62F2C">
        <w:rPr>
          <w:rFonts w:cs="Times New Roman"/>
          <w:sz w:val="28"/>
          <w:szCs w:val="28"/>
        </w:rPr>
        <w:t>» («глобальной компетентности» или «глобальных компете</w:t>
      </w:r>
      <w:r w:rsidRPr="00D62F2C">
        <w:rPr>
          <w:rFonts w:cs="Times New Roman"/>
          <w:sz w:val="28"/>
          <w:szCs w:val="28"/>
        </w:rPr>
        <w:t>н</w:t>
      </w:r>
      <w:r w:rsidRPr="00D62F2C">
        <w:rPr>
          <w:rFonts w:cs="Times New Roman"/>
          <w:sz w:val="28"/>
          <w:szCs w:val="28"/>
        </w:rPr>
        <w:t>ций»).</w:t>
      </w:r>
    </w:p>
    <w:p w:rsidR="00F810E2" w:rsidRPr="00D62F2C" w:rsidRDefault="00F810E2" w:rsidP="006A3F20">
      <w:pPr>
        <w:pStyle w:val="s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F2C">
        <w:rPr>
          <w:sz w:val="28"/>
          <w:szCs w:val="28"/>
        </w:rPr>
        <w:t>В образовательной политике многих стран результатам этого исслед</w:t>
      </w:r>
      <w:r w:rsidRPr="00D62F2C">
        <w:rPr>
          <w:sz w:val="28"/>
          <w:szCs w:val="28"/>
        </w:rPr>
        <w:t>о</w:t>
      </w:r>
      <w:r w:rsidRPr="00D62F2C">
        <w:rPr>
          <w:sz w:val="28"/>
          <w:szCs w:val="28"/>
        </w:rPr>
        <w:t xml:space="preserve">вания придается ключевое значение, так как  считается, что </w:t>
      </w:r>
      <w:r w:rsidRPr="00D62F2C">
        <w:rPr>
          <w:b/>
          <w:i/>
          <w:sz w:val="28"/>
          <w:szCs w:val="28"/>
        </w:rPr>
        <w:t xml:space="preserve">результаты PISA коррелируют с экономическим и социальным развитием страны </w:t>
      </w:r>
      <w:r w:rsidRPr="00D62F2C">
        <w:rPr>
          <w:sz w:val="28"/>
          <w:szCs w:val="28"/>
        </w:rPr>
        <w:t>[1].  Это явилось одной из причин того, что в принятой 26 декабря 2017 года го</w:t>
      </w:r>
      <w:r w:rsidRPr="00D62F2C">
        <w:rPr>
          <w:sz w:val="28"/>
          <w:szCs w:val="28"/>
        </w:rPr>
        <w:t>с</w:t>
      </w:r>
      <w:r w:rsidRPr="00D62F2C">
        <w:rPr>
          <w:sz w:val="28"/>
          <w:szCs w:val="28"/>
        </w:rPr>
        <w:t xml:space="preserve">ударственной программе РФ «Развитие образования» достижение плановых показателей в рамках </w:t>
      </w:r>
      <w:r>
        <w:rPr>
          <w:sz w:val="28"/>
          <w:szCs w:val="28"/>
        </w:rPr>
        <w:t>международных исследований</w:t>
      </w:r>
      <w:r w:rsidRPr="00D62F2C">
        <w:rPr>
          <w:sz w:val="28"/>
          <w:szCs w:val="28"/>
        </w:rPr>
        <w:t xml:space="preserve"> определено в качестве целевого ориентира образования: </w:t>
      </w:r>
      <w:r w:rsidRPr="00D62F2C">
        <w:rPr>
          <w:b/>
          <w:i/>
          <w:sz w:val="28"/>
          <w:szCs w:val="28"/>
        </w:rPr>
        <w:t>«Цель 1 – качество образования, которое характеризуется: обеспечением глобальной конкурентоспособности ро</w:t>
      </w:r>
      <w:r w:rsidRPr="00D62F2C">
        <w:rPr>
          <w:b/>
          <w:i/>
          <w:sz w:val="28"/>
          <w:szCs w:val="28"/>
        </w:rPr>
        <w:t>с</w:t>
      </w:r>
      <w:r w:rsidRPr="00D62F2C">
        <w:rPr>
          <w:b/>
          <w:i/>
          <w:sz w:val="28"/>
          <w:szCs w:val="28"/>
        </w:rPr>
        <w:t>сийского образования, вхождением Российской Федерации в число 10 в</w:t>
      </w:r>
      <w:r w:rsidRPr="00D62F2C">
        <w:rPr>
          <w:b/>
          <w:i/>
          <w:sz w:val="28"/>
          <w:szCs w:val="28"/>
        </w:rPr>
        <w:t>е</w:t>
      </w:r>
      <w:r w:rsidRPr="00D62F2C">
        <w:rPr>
          <w:b/>
          <w:i/>
          <w:sz w:val="28"/>
          <w:szCs w:val="28"/>
        </w:rPr>
        <w:t>дущих стран мира по качеству общего образования …»</w:t>
      </w:r>
      <w:r w:rsidRPr="00D62F2C">
        <w:rPr>
          <w:sz w:val="28"/>
          <w:szCs w:val="28"/>
        </w:rPr>
        <w:t xml:space="preserve"> [</w:t>
      </w:r>
      <w:r w:rsidR="00BF3DF9">
        <w:rPr>
          <w:sz w:val="28"/>
          <w:szCs w:val="28"/>
        </w:rPr>
        <w:t>3</w:t>
      </w:r>
      <w:r w:rsidRPr="00D62F2C">
        <w:rPr>
          <w:sz w:val="28"/>
          <w:szCs w:val="28"/>
        </w:rPr>
        <w:t>2].</w:t>
      </w:r>
    </w:p>
    <w:p w:rsidR="00F810E2" w:rsidRPr="00D62F2C" w:rsidRDefault="00F810E2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Основные характеристики исследования PISA представлены в таблице 1. </w:t>
      </w:r>
    </w:p>
    <w:p w:rsidR="00F810E2" w:rsidRPr="00D62F2C" w:rsidRDefault="00F810E2" w:rsidP="006A3F20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lastRenderedPageBreak/>
        <w:t xml:space="preserve">В целом, Россия занимает в PISA по всем тестам места ниже </w:t>
      </w:r>
      <w:proofErr w:type="gramStart"/>
      <w:r w:rsidRPr="00D62F2C">
        <w:rPr>
          <w:rFonts w:cs="Times New Roman"/>
          <w:sz w:val="28"/>
          <w:szCs w:val="28"/>
        </w:rPr>
        <w:t>средних</w:t>
      </w:r>
      <w:proofErr w:type="gramEnd"/>
      <w:r w:rsidRPr="00D62F2C">
        <w:rPr>
          <w:rFonts w:cs="Times New Roman"/>
          <w:sz w:val="28"/>
          <w:szCs w:val="28"/>
        </w:rPr>
        <w:t xml:space="preserve"> (таблица  </w:t>
      </w:r>
      <w:r w:rsidR="00BF3DF9">
        <w:rPr>
          <w:rFonts w:cs="Times New Roman"/>
          <w:sz w:val="28"/>
          <w:szCs w:val="28"/>
        </w:rPr>
        <w:t>4</w:t>
      </w:r>
      <w:r w:rsidRPr="00D62F2C">
        <w:rPr>
          <w:rFonts w:cs="Times New Roman"/>
          <w:sz w:val="28"/>
          <w:szCs w:val="28"/>
        </w:rPr>
        <w:t xml:space="preserve">) [1]. </w:t>
      </w:r>
    </w:p>
    <w:p w:rsidR="00F810E2" w:rsidRPr="00D17BA0" w:rsidRDefault="00F810E2" w:rsidP="006A3F20">
      <w:pPr>
        <w:pStyle w:val="a7"/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Средний результат </w:t>
      </w:r>
      <w:proofErr w:type="gramStart"/>
      <w:r w:rsidRPr="00D62F2C">
        <w:rPr>
          <w:rFonts w:cs="Times New Roman"/>
          <w:sz w:val="28"/>
          <w:szCs w:val="28"/>
        </w:rPr>
        <w:t>российских</w:t>
      </w:r>
      <w:proofErr w:type="gramEnd"/>
      <w:r w:rsidRPr="00D62F2C">
        <w:rPr>
          <w:rFonts w:cs="Times New Roman"/>
          <w:sz w:val="28"/>
          <w:szCs w:val="28"/>
        </w:rPr>
        <w:t xml:space="preserve"> обучающихся 15-летнего возраста за период с 2000 по 2018 годы: </w:t>
      </w:r>
    </w:p>
    <w:p w:rsidR="00F810E2" w:rsidRPr="00F810E2" w:rsidRDefault="00F810E2" w:rsidP="006A3F20">
      <w:pPr>
        <w:pStyle w:val="a7"/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– повысился на 17 баллов по читательской грамотности и на 20 баллов по математической грамотности; </w:t>
      </w:r>
    </w:p>
    <w:p w:rsidR="00F810E2" w:rsidRPr="00F810E2" w:rsidRDefault="00F810E2" w:rsidP="006A3F20">
      <w:pPr>
        <w:pStyle w:val="a7"/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– практически не изменился по естественнонаучной грамотности. </w:t>
      </w:r>
    </w:p>
    <w:p w:rsidR="00F810E2" w:rsidRDefault="00F810E2" w:rsidP="006A3F20">
      <w:pPr>
        <w:spacing w:line="360" w:lineRule="auto"/>
        <w:rPr>
          <w:rFonts w:cs="Times New Roman"/>
          <w:sz w:val="28"/>
          <w:szCs w:val="28"/>
        </w:rPr>
      </w:pPr>
    </w:p>
    <w:p w:rsidR="001B6A58" w:rsidRDefault="00F810E2" w:rsidP="00BF3DF9">
      <w:pPr>
        <w:spacing w:line="360" w:lineRule="auto"/>
        <w:jc w:val="right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Таблица </w:t>
      </w:r>
      <w:r w:rsidR="001B6A58">
        <w:rPr>
          <w:rFonts w:cs="Times New Roman"/>
          <w:sz w:val="28"/>
          <w:szCs w:val="28"/>
        </w:rPr>
        <w:t>4</w:t>
      </w:r>
      <w:r w:rsidRPr="00D62F2C">
        <w:rPr>
          <w:rFonts w:cs="Times New Roman"/>
          <w:sz w:val="28"/>
          <w:szCs w:val="28"/>
        </w:rPr>
        <w:t xml:space="preserve"> </w:t>
      </w:r>
    </w:p>
    <w:p w:rsidR="00F810E2" w:rsidRPr="001B6A58" w:rsidRDefault="00F810E2" w:rsidP="00BF3DF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B6A58">
        <w:rPr>
          <w:rFonts w:cs="Times New Roman"/>
          <w:b/>
          <w:sz w:val="28"/>
          <w:szCs w:val="28"/>
        </w:rPr>
        <w:t xml:space="preserve">Основные характеристики исследования </w:t>
      </w:r>
      <w:r w:rsidRPr="001B6A58">
        <w:rPr>
          <w:rFonts w:cs="Times New Roman"/>
          <w:b/>
          <w:sz w:val="28"/>
          <w:szCs w:val="28"/>
          <w:lang w:val="en-US"/>
        </w:rPr>
        <w:t>PISA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F810E2" w:rsidRPr="00BF3DF9" w:rsidTr="00822E41">
        <w:tc>
          <w:tcPr>
            <w:tcW w:w="3510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Организатор исследования</w:t>
            </w:r>
          </w:p>
        </w:tc>
        <w:tc>
          <w:tcPr>
            <w:tcW w:w="5954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Организация экономического сотрудничества и разв</w:t>
            </w:r>
            <w:r w:rsidRPr="00BF3DF9">
              <w:rPr>
                <w:rFonts w:cs="Times New Roman"/>
                <w:sz w:val="24"/>
                <w:szCs w:val="24"/>
              </w:rPr>
              <w:t>и</w:t>
            </w:r>
            <w:r w:rsidRPr="00BF3DF9">
              <w:rPr>
                <w:rFonts w:cs="Times New Roman"/>
                <w:sz w:val="24"/>
                <w:szCs w:val="24"/>
              </w:rPr>
              <w:t>тия (ОЭСР)</w:t>
            </w:r>
          </w:p>
        </w:tc>
      </w:tr>
      <w:tr w:rsidR="00F810E2" w:rsidRPr="00BF3DF9" w:rsidTr="00822E41">
        <w:tc>
          <w:tcPr>
            <w:tcW w:w="3510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5954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Оценка способности 15-летних учащихся использовать свои знания и опыт, которые они приобрели в своих образовательных организациях, для решения разли</w:t>
            </w:r>
            <w:r w:rsidRPr="00BF3DF9">
              <w:rPr>
                <w:rFonts w:cs="Times New Roman"/>
                <w:sz w:val="24"/>
                <w:szCs w:val="24"/>
              </w:rPr>
              <w:t>ч</w:t>
            </w:r>
            <w:r w:rsidRPr="00BF3DF9">
              <w:rPr>
                <w:rFonts w:cs="Times New Roman"/>
                <w:sz w:val="24"/>
                <w:szCs w:val="24"/>
              </w:rPr>
              <w:t>ных жизненных задач в каких-либо сферах человеч</w:t>
            </w:r>
            <w:r w:rsidRPr="00BF3DF9">
              <w:rPr>
                <w:rFonts w:cs="Times New Roman"/>
                <w:sz w:val="24"/>
                <w:szCs w:val="24"/>
              </w:rPr>
              <w:t>е</w:t>
            </w:r>
            <w:r w:rsidRPr="00BF3DF9">
              <w:rPr>
                <w:rFonts w:cs="Times New Roman"/>
                <w:sz w:val="24"/>
                <w:szCs w:val="24"/>
              </w:rPr>
              <w:t xml:space="preserve">ской деятельности. </w:t>
            </w:r>
          </w:p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К задачам программы относится оценка функционал</w:t>
            </w:r>
            <w:r w:rsidRPr="00BF3DF9">
              <w:rPr>
                <w:rFonts w:cs="Times New Roman"/>
                <w:sz w:val="24"/>
                <w:szCs w:val="24"/>
              </w:rPr>
              <w:t>ь</w:t>
            </w:r>
            <w:r w:rsidRPr="00BF3DF9">
              <w:rPr>
                <w:rFonts w:cs="Times New Roman"/>
                <w:sz w:val="24"/>
                <w:szCs w:val="24"/>
              </w:rPr>
              <w:t>ной грамотности учащихся 15-ти лет в области ест</w:t>
            </w:r>
            <w:r w:rsidRPr="00BF3DF9">
              <w:rPr>
                <w:rFonts w:cs="Times New Roman"/>
                <w:sz w:val="24"/>
                <w:szCs w:val="24"/>
              </w:rPr>
              <w:t>е</w:t>
            </w:r>
            <w:r w:rsidRPr="00BF3DF9">
              <w:rPr>
                <w:rFonts w:cs="Times New Roman"/>
                <w:sz w:val="24"/>
                <w:szCs w:val="24"/>
              </w:rPr>
              <w:t>ствознания, чтения и математики</w:t>
            </w:r>
          </w:p>
        </w:tc>
      </w:tr>
      <w:tr w:rsidR="00F810E2" w:rsidRPr="00BF3DF9" w:rsidTr="00822E41">
        <w:tc>
          <w:tcPr>
            <w:tcW w:w="3510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Предмет оценки</w:t>
            </w:r>
          </w:p>
        </w:tc>
        <w:tc>
          <w:tcPr>
            <w:tcW w:w="5954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–  практические навыки учащихся и их умения прим</w:t>
            </w:r>
            <w:r w:rsidRPr="00BF3DF9">
              <w:rPr>
                <w:rFonts w:cs="Times New Roman"/>
                <w:sz w:val="24"/>
                <w:szCs w:val="24"/>
              </w:rPr>
              <w:t>е</w:t>
            </w:r>
            <w:r w:rsidRPr="00BF3DF9">
              <w:rPr>
                <w:rFonts w:cs="Times New Roman"/>
                <w:sz w:val="24"/>
                <w:szCs w:val="24"/>
              </w:rPr>
              <w:t>нять академические знания в жизни; *</w:t>
            </w:r>
          </w:p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– контекстные показатели национальных систем общ</w:t>
            </w:r>
            <w:r w:rsidRPr="00BF3DF9">
              <w:rPr>
                <w:rFonts w:cs="Times New Roman"/>
                <w:sz w:val="24"/>
                <w:szCs w:val="24"/>
              </w:rPr>
              <w:t>е</w:t>
            </w:r>
            <w:r w:rsidRPr="00BF3DF9">
              <w:rPr>
                <w:rFonts w:cs="Times New Roman"/>
                <w:sz w:val="24"/>
                <w:szCs w:val="24"/>
              </w:rPr>
              <w:t>го образования</w:t>
            </w:r>
          </w:p>
        </w:tc>
      </w:tr>
      <w:tr w:rsidR="00F810E2" w:rsidRPr="00BF3DF9" w:rsidTr="00822E41">
        <w:tc>
          <w:tcPr>
            <w:tcW w:w="3510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Количество стран-участниц и</w:t>
            </w:r>
            <w:r w:rsidRPr="00BF3DF9">
              <w:rPr>
                <w:rFonts w:cs="Times New Roman"/>
                <w:sz w:val="24"/>
                <w:szCs w:val="24"/>
              </w:rPr>
              <w:t>с</w:t>
            </w:r>
            <w:r w:rsidRPr="00BF3DF9">
              <w:rPr>
                <w:rFonts w:cs="Times New Roman"/>
                <w:sz w:val="24"/>
                <w:szCs w:val="24"/>
              </w:rPr>
              <w:t>следования</w:t>
            </w:r>
          </w:p>
        </w:tc>
        <w:tc>
          <w:tcPr>
            <w:tcW w:w="5954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79 стран (2018 г.)</w:t>
            </w:r>
          </w:p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32 страны (2000 г.)</w:t>
            </w:r>
          </w:p>
        </w:tc>
      </w:tr>
      <w:tr w:rsidR="00F810E2" w:rsidRPr="00BF3DF9" w:rsidTr="00822E41">
        <w:tc>
          <w:tcPr>
            <w:tcW w:w="3510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Периодичность исследования</w:t>
            </w:r>
          </w:p>
        </w:tc>
        <w:tc>
          <w:tcPr>
            <w:tcW w:w="5954" w:type="dxa"/>
            <w:vAlign w:val="center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1 раз в 3 года (начиная с 2000 г.</w:t>
            </w:r>
            <w:proofErr w:type="gramStart"/>
            <w:r w:rsidRPr="00BF3DF9"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</w:p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Приоритеты оценивания различных дисциплин мен</w:t>
            </w:r>
            <w:r w:rsidRPr="00BF3DF9">
              <w:rPr>
                <w:rFonts w:cs="Times New Roman"/>
                <w:sz w:val="24"/>
                <w:szCs w:val="24"/>
              </w:rPr>
              <w:t>я</w:t>
            </w:r>
            <w:r w:rsidRPr="00BF3DF9">
              <w:rPr>
                <w:rFonts w:cs="Times New Roman"/>
                <w:sz w:val="24"/>
                <w:szCs w:val="24"/>
              </w:rPr>
              <w:t xml:space="preserve">ются циклически, </w:t>
            </w:r>
            <w:proofErr w:type="gramStart"/>
            <w:r w:rsidRPr="00BF3DF9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  <w:r w:rsidRPr="00BF3DF9">
              <w:rPr>
                <w:rFonts w:cs="Times New Roman"/>
                <w:sz w:val="24"/>
                <w:szCs w:val="24"/>
              </w:rPr>
              <w:t xml:space="preserve"> из них уделяется 67% вр</w:t>
            </w:r>
            <w:r w:rsidRPr="00BF3DF9">
              <w:rPr>
                <w:rFonts w:cs="Times New Roman"/>
                <w:sz w:val="24"/>
                <w:szCs w:val="24"/>
              </w:rPr>
              <w:t>е</w:t>
            </w:r>
            <w:r w:rsidRPr="00BF3DF9">
              <w:rPr>
                <w:rFonts w:cs="Times New Roman"/>
                <w:sz w:val="24"/>
                <w:szCs w:val="24"/>
              </w:rPr>
              <w:t xml:space="preserve">мени тестирования. </w:t>
            </w:r>
          </w:p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В 2012 году ведущей была математическая грамо</w:t>
            </w:r>
            <w:r w:rsidRPr="00BF3DF9">
              <w:rPr>
                <w:rFonts w:cs="Times New Roman"/>
                <w:sz w:val="24"/>
                <w:szCs w:val="24"/>
              </w:rPr>
              <w:t>т</w:t>
            </w:r>
            <w:r w:rsidRPr="00BF3DF9">
              <w:rPr>
                <w:rFonts w:cs="Times New Roman"/>
                <w:sz w:val="24"/>
                <w:szCs w:val="24"/>
              </w:rPr>
              <w:t xml:space="preserve">ность, в 2015 – естественнонаучная грамотность, в 2018 – читательская грамотность. В заданиях </w:t>
            </w:r>
            <w:r w:rsidRPr="00BF3DF9">
              <w:rPr>
                <w:rFonts w:cs="Times New Roman"/>
                <w:sz w:val="24"/>
                <w:szCs w:val="24"/>
                <w:lang w:val="en-US"/>
              </w:rPr>
              <w:t>PISA</w:t>
            </w:r>
            <w:r w:rsidRPr="00BF3DF9">
              <w:rPr>
                <w:rFonts w:cs="Times New Roman"/>
                <w:sz w:val="24"/>
                <w:szCs w:val="24"/>
              </w:rPr>
              <w:t>-2021 основное место снова займут задания на матем</w:t>
            </w:r>
            <w:r w:rsidRPr="00BF3DF9">
              <w:rPr>
                <w:rFonts w:cs="Times New Roman"/>
                <w:sz w:val="24"/>
                <w:szCs w:val="24"/>
              </w:rPr>
              <w:t>а</w:t>
            </w:r>
            <w:r w:rsidRPr="00BF3DF9">
              <w:rPr>
                <w:rFonts w:cs="Times New Roman"/>
                <w:sz w:val="24"/>
                <w:szCs w:val="24"/>
              </w:rPr>
              <w:t>тическую грамотность</w:t>
            </w:r>
          </w:p>
        </w:tc>
      </w:tr>
      <w:tr w:rsidR="00F810E2" w:rsidRPr="00BF3DF9" w:rsidTr="00822E41">
        <w:tc>
          <w:tcPr>
            <w:tcW w:w="9464" w:type="dxa"/>
            <w:gridSpan w:val="2"/>
          </w:tcPr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>Примечание:</w:t>
            </w:r>
          </w:p>
          <w:p w:rsidR="00F810E2" w:rsidRPr="00BF3DF9" w:rsidRDefault="00F810E2" w:rsidP="00BF3DF9">
            <w:pPr>
              <w:rPr>
                <w:rFonts w:cs="Times New Roman"/>
                <w:sz w:val="24"/>
                <w:szCs w:val="24"/>
              </w:rPr>
            </w:pPr>
            <w:r w:rsidRPr="00BF3DF9">
              <w:rPr>
                <w:rFonts w:cs="Times New Roman"/>
                <w:sz w:val="24"/>
                <w:szCs w:val="24"/>
              </w:rPr>
              <w:t xml:space="preserve">*в этом состоит существенное отличие исследования </w:t>
            </w:r>
            <w:r w:rsidRPr="00BF3DF9">
              <w:rPr>
                <w:rFonts w:cs="Times New Roman"/>
                <w:sz w:val="24"/>
                <w:szCs w:val="24"/>
                <w:lang w:val="en-US"/>
              </w:rPr>
              <w:t>PISA</w:t>
            </w:r>
            <w:r w:rsidRPr="00BF3DF9">
              <w:rPr>
                <w:rFonts w:cs="Times New Roman"/>
                <w:sz w:val="24"/>
                <w:szCs w:val="24"/>
              </w:rPr>
              <w:t xml:space="preserve"> от других международных мониторингов (TIMSS и PIRLS), которые проверяют уровень академических знаний, з</w:t>
            </w:r>
            <w:r w:rsidRPr="00BF3DF9">
              <w:rPr>
                <w:rFonts w:cs="Times New Roman"/>
                <w:sz w:val="24"/>
                <w:szCs w:val="24"/>
              </w:rPr>
              <w:t>а</w:t>
            </w:r>
            <w:r w:rsidRPr="00BF3DF9">
              <w:rPr>
                <w:rFonts w:cs="Times New Roman"/>
                <w:sz w:val="24"/>
                <w:szCs w:val="24"/>
              </w:rPr>
              <w:t>ложенных в учебные программы.</w:t>
            </w:r>
          </w:p>
        </w:tc>
      </w:tr>
    </w:tbl>
    <w:p w:rsidR="00F810E2" w:rsidRDefault="00F810E2" w:rsidP="006A3F20">
      <w:pPr>
        <w:spacing w:line="360" w:lineRule="auto"/>
        <w:rPr>
          <w:rFonts w:cs="Times New Roman"/>
          <w:sz w:val="28"/>
          <w:szCs w:val="28"/>
        </w:rPr>
      </w:pPr>
    </w:p>
    <w:p w:rsidR="00BF3DF9" w:rsidRDefault="00BF3DF9" w:rsidP="006A3F20">
      <w:pPr>
        <w:spacing w:line="360" w:lineRule="auto"/>
        <w:jc w:val="right"/>
        <w:rPr>
          <w:rFonts w:cs="Times New Roman"/>
          <w:sz w:val="28"/>
          <w:szCs w:val="28"/>
        </w:rPr>
      </w:pPr>
    </w:p>
    <w:p w:rsidR="00BF3DF9" w:rsidRDefault="00BF3DF9" w:rsidP="006A3F20">
      <w:pPr>
        <w:spacing w:line="360" w:lineRule="auto"/>
        <w:jc w:val="right"/>
        <w:rPr>
          <w:rFonts w:cs="Times New Roman"/>
          <w:sz w:val="28"/>
          <w:szCs w:val="28"/>
        </w:rPr>
      </w:pPr>
    </w:p>
    <w:p w:rsidR="001B6A58" w:rsidRDefault="00F810E2" w:rsidP="006A3F20">
      <w:pPr>
        <w:spacing w:line="360" w:lineRule="auto"/>
        <w:jc w:val="right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lastRenderedPageBreak/>
        <w:t xml:space="preserve">Таблица </w:t>
      </w:r>
      <w:r w:rsidR="001B6A58">
        <w:rPr>
          <w:rFonts w:cs="Times New Roman"/>
          <w:sz w:val="28"/>
          <w:szCs w:val="28"/>
        </w:rPr>
        <w:t>5</w:t>
      </w:r>
      <w:r w:rsidRPr="00D62F2C">
        <w:rPr>
          <w:rFonts w:cs="Times New Roman"/>
          <w:sz w:val="28"/>
          <w:szCs w:val="28"/>
        </w:rPr>
        <w:t xml:space="preserve"> </w:t>
      </w:r>
    </w:p>
    <w:p w:rsidR="00F810E2" w:rsidRPr="00BF3DF9" w:rsidRDefault="00F810E2" w:rsidP="006A3F2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3DF9">
        <w:rPr>
          <w:rFonts w:cs="Times New Roman"/>
          <w:b/>
          <w:sz w:val="28"/>
          <w:szCs w:val="28"/>
        </w:rPr>
        <w:t>Места России в исследовании PISA [1]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6"/>
        <w:gridCol w:w="1089"/>
        <w:gridCol w:w="1089"/>
        <w:gridCol w:w="1089"/>
        <w:gridCol w:w="1089"/>
        <w:gridCol w:w="1019"/>
        <w:gridCol w:w="1090"/>
        <w:gridCol w:w="1019"/>
      </w:tblGrid>
      <w:tr w:rsidR="00F810E2" w:rsidRPr="00D62F2C" w:rsidTr="00822E41"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2000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2003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2006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2009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2012</w:t>
            </w:r>
          </w:p>
        </w:tc>
        <w:tc>
          <w:tcPr>
            <w:tcW w:w="1215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2015</w:t>
            </w:r>
          </w:p>
        </w:tc>
        <w:tc>
          <w:tcPr>
            <w:tcW w:w="1215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2018</w:t>
            </w:r>
          </w:p>
        </w:tc>
      </w:tr>
      <w:tr w:rsidR="00F810E2" w:rsidRPr="00D62F2C" w:rsidTr="00822E41"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21−25 из 32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29−31 из 40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32−36 из 57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38−39 из 65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31–39 из 65</w:t>
            </w:r>
          </w:p>
        </w:tc>
        <w:tc>
          <w:tcPr>
            <w:tcW w:w="1215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22–24 из 70</w:t>
            </w:r>
          </w:p>
        </w:tc>
        <w:tc>
          <w:tcPr>
            <w:tcW w:w="1215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27–35 из 70</w:t>
            </w:r>
          </w:p>
        </w:tc>
      </w:tr>
      <w:tr w:rsidR="00F810E2" w:rsidRPr="00D62F2C" w:rsidTr="00822E41"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26−29 из 32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20−30 из 40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33−38 из 57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38−40 из 65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34–38 из 65</w:t>
            </w:r>
          </w:p>
        </w:tc>
        <w:tc>
          <w:tcPr>
            <w:tcW w:w="1215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30−34 из 70</w:t>
            </w:r>
          </w:p>
        </w:tc>
        <w:tc>
          <w:tcPr>
            <w:tcW w:w="1215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30–37 из 70</w:t>
            </w:r>
          </w:p>
        </w:tc>
      </w:tr>
      <w:tr w:rsidR="00F810E2" w:rsidRPr="00D62F2C" w:rsidTr="00822E41"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Чтение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27−29 из 32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32−34 из 40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37−40 из 57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41−43 из 65</w:t>
            </w:r>
          </w:p>
        </w:tc>
        <w:tc>
          <w:tcPr>
            <w:tcW w:w="1214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38–42 из 65</w:t>
            </w:r>
          </w:p>
        </w:tc>
        <w:tc>
          <w:tcPr>
            <w:tcW w:w="1215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19−30 из 70</w:t>
            </w:r>
          </w:p>
        </w:tc>
        <w:tc>
          <w:tcPr>
            <w:tcW w:w="1215" w:type="dxa"/>
            <w:vAlign w:val="center"/>
          </w:tcPr>
          <w:p w:rsidR="00F810E2" w:rsidRPr="00D62F2C" w:rsidRDefault="00F810E2" w:rsidP="00BF3DF9">
            <w:pPr>
              <w:rPr>
                <w:rFonts w:cs="Times New Roman"/>
                <w:sz w:val="28"/>
                <w:szCs w:val="28"/>
              </w:rPr>
            </w:pPr>
            <w:r w:rsidRPr="00D62F2C">
              <w:rPr>
                <w:rFonts w:cs="Times New Roman"/>
                <w:sz w:val="28"/>
                <w:szCs w:val="28"/>
              </w:rPr>
              <w:t>26–36 из 70</w:t>
            </w:r>
          </w:p>
        </w:tc>
      </w:tr>
    </w:tbl>
    <w:p w:rsidR="00F810E2" w:rsidRPr="00D62F2C" w:rsidRDefault="00F810E2" w:rsidP="006A3F20">
      <w:pPr>
        <w:spacing w:line="360" w:lineRule="auto"/>
        <w:rPr>
          <w:rFonts w:cs="Times New Roman"/>
          <w:sz w:val="28"/>
          <w:szCs w:val="28"/>
        </w:rPr>
      </w:pPr>
    </w:p>
    <w:p w:rsidR="00F810E2" w:rsidRPr="00D62F2C" w:rsidRDefault="00F810E2" w:rsidP="006A3F20">
      <w:pPr>
        <w:pStyle w:val="a7"/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Россия относится к группе стран (двенадцати из семидесяти девяти), в которых произошли позитивные изменения в двух образовательных обл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 xml:space="preserve">стях. На фоне позитивного тренда за все циклы исследования в период с 2015 по 2018 годы наметилось снижение среднего результата </w:t>
      </w:r>
      <w:proofErr w:type="gramStart"/>
      <w:r w:rsidRPr="00D62F2C">
        <w:rPr>
          <w:rFonts w:cs="Times New Roman"/>
          <w:sz w:val="28"/>
          <w:szCs w:val="28"/>
        </w:rPr>
        <w:t>российских</w:t>
      </w:r>
      <w:proofErr w:type="gramEnd"/>
      <w:r w:rsidRPr="00D62F2C">
        <w:rPr>
          <w:rFonts w:cs="Times New Roman"/>
          <w:sz w:val="28"/>
          <w:szCs w:val="28"/>
        </w:rPr>
        <w:t xml:space="preserve"> обуч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>ющихся по читательской грамотности. Изменения в результатах российских обучающихся по математической и естественнонаучной грамотности не я</w:t>
      </w:r>
      <w:r w:rsidRPr="00D62F2C">
        <w:rPr>
          <w:rFonts w:cs="Times New Roman"/>
          <w:sz w:val="28"/>
          <w:szCs w:val="28"/>
        </w:rPr>
        <w:t>в</w:t>
      </w:r>
      <w:r w:rsidRPr="00D62F2C">
        <w:rPr>
          <w:rFonts w:cs="Times New Roman"/>
          <w:sz w:val="28"/>
          <w:szCs w:val="28"/>
        </w:rPr>
        <w:t>ляются значимыми и находятся в пределах ошибок измерения [</w:t>
      </w:r>
      <w:r w:rsidR="00BF3DF9">
        <w:rPr>
          <w:rFonts w:cs="Times New Roman"/>
          <w:sz w:val="28"/>
          <w:szCs w:val="28"/>
        </w:rPr>
        <w:t>3</w:t>
      </w:r>
      <w:r w:rsidRPr="00D62F2C">
        <w:rPr>
          <w:rFonts w:cs="Times New Roman"/>
          <w:sz w:val="28"/>
          <w:szCs w:val="28"/>
        </w:rPr>
        <w:t>9].</w:t>
      </w:r>
    </w:p>
    <w:p w:rsidR="00F810E2" w:rsidRPr="00D62F2C" w:rsidRDefault="00F810E2" w:rsidP="006A3F20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В целом данные PISA по России показывают значимое территориал</w:t>
      </w:r>
      <w:r w:rsidRPr="00D62F2C">
        <w:rPr>
          <w:rFonts w:cs="Times New Roman"/>
          <w:sz w:val="28"/>
          <w:szCs w:val="28"/>
        </w:rPr>
        <w:t>ь</w:t>
      </w:r>
      <w:r w:rsidRPr="00D62F2C">
        <w:rPr>
          <w:rFonts w:cs="Times New Roman"/>
          <w:sz w:val="28"/>
          <w:szCs w:val="28"/>
        </w:rPr>
        <w:t>ное неравенство в российском образовании. Это свидетельствует о том, что для уменьшения отставания одних территорий и понимания факторов успеха других необходим серьезный анализ региональных контекстов и особенн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>стей образовательных систем [1].</w:t>
      </w:r>
    </w:p>
    <w:p w:rsidR="00F810E2" w:rsidRPr="00D62F2C" w:rsidRDefault="00F810E2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Результаты участия России в международных исследованиях оценки качества образования показывают следующее: </w:t>
      </w:r>
    </w:p>
    <w:p w:rsidR="00F810E2" w:rsidRPr="00D62F2C" w:rsidRDefault="00F810E2" w:rsidP="00E060E8">
      <w:pPr>
        <w:pStyle w:val="a7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по  всем аналогичным международным исследованиям, кроме PISA, результаты России во всех циклах выше средних международных. Результ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>ты таких стран, как Сингапур, Япония и Тайвань, показывают, что можно быть одинаково успешными и в условно прикладном направлении, тестиру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 xml:space="preserve">мом PISA, и  в условно фундаментальном, оцениваемом TIMSS; </w:t>
      </w:r>
    </w:p>
    <w:p w:rsidR="00F810E2" w:rsidRPr="00D62F2C" w:rsidRDefault="00F810E2" w:rsidP="00E060E8">
      <w:pPr>
        <w:pStyle w:val="a7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в PIRLS российские четвероклассники занимают первое место в мире. Россия принимала участие в каждой волне этого мониторинга, начиная </w:t>
      </w:r>
      <w:r w:rsidRPr="00D62F2C">
        <w:rPr>
          <w:rFonts w:cs="Times New Roman"/>
          <w:sz w:val="28"/>
          <w:szCs w:val="28"/>
        </w:rPr>
        <w:lastRenderedPageBreak/>
        <w:t>с 2001 года, и совершила колоссальный скачок, переместившись с шестн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 xml:space="preserve">дцатого места на первое; </w:t>
      </w:r>
    </w:p>
    <w:p w:rsidR="00F810E2" w:rsidRPr="00D62F2C" w:rsidRDefault="00F810E2" w:rsidP="00E060E8">
      <w:pPr>
        <w:pStyle w:val="a7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  </w:t>
      </w:r>
      <w:proofErr w:type="gramStart"/>
      <w:r w:rsidRPr="00D62F2C">
        <w:rPr>
          <w:rFonts w:cs="Times New Roman"/>
          <w:sz w:val="28"/>
          <w:szCs w:val="28"/>
        </w:rPr>
        <w:t>в TIMSS, в котором принимают участие ученики 4 и 8 классов, Россия входит в топ-10 стран с наивысшими результатами по математике и естествознанию.</w:t>
      </w:r>
      <w:proofErr w:type="gramEnd"/>
      <w:r w:rsidRPr="00D62F2C">
        <w:rPr>
          <w:rFonts w:cs="Times New Roman"/>
          <w:sz w:val="28"/>
          <w:szCs w:val="28"/>
        </w:rPr>
        <w:t xml:space="preserve"> При этом Россия относится к  числу стран с  наименьшим объемом учебного времени, отводимого на  изучение естествознания в  начальной школе. У  нас это чуть меньше 50 часов (астрономических) за учебный год в 4</w:t>
      </w:r>
      <w:r w:rsidRPr="00D62F2C">
        <w:rPr>
          <w:rFonts w:cs="Times New Roman"/>
          <w:sz w:val="28"/>
          <w:szCs w:val="28"/>
        </w:rPr>
        <w:noBreakHyphen/>
        <w:t xml:space="preserve">м классе. Для сравнения: в Сингапуре – 96 часов, в Республике Корея – 92, в Японии – 91. </w:t>
      </w:r>
    </w:p>
    <w:p w:rsidR="00F810E2" w:rsidRPr="00D62F2C" w:rsidRDefault="00F810E2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Таким образом, </w:t>
      </w:r>
      <w:r w:rsidRPr="00D62F2C">
        <w:rPr>
          <w:rFonts w:cs="Times New Roman"/>
          <w:b/>
          <w:i/>
          <w:sz w:val="28"/>
          <w:szCs w:val="28"/>
        </w:rPr>
        <w:t>Россия имеет самый большой в мире разрыв между результатами PISA и TIMSS/PIRLS, что говорит о несоответствии с</w:t>
      </w:r>
      <w:r w:rsidRPr="00D62F2C">
        <w:rPr>
          <w:rFonts w:cs="Times New Roman"/>
          <w:b/>
          <w:i/>
          <w:sz w:val="28"/>
          <w:szCs w:val="28"/>
        </w:rPr>
        <w:t>о</w:t>
      </w:r>
      <w:r w:rsidRPr="00D62F2C">
        <w:rPr>
          <w:rFonts w:cs="Times New Roman"/>
          <w:b/>
          <w:i/>
          <w:sz w:val="28"/>
          <w:szCs w:val="28"/>
        </w:rPr>
        <w:t xml:space="preserve">держания </w:t>
      </w:r>
      <w:proofErr w:type="gramStart"/>
      <w:r w:rsidRPr="00D62F2C">
        <w:rPr>
          <w:rFonts w:cs="Times New Roman"/>
          <w:b/>
          <w:i/>
          <w:sz w:val="28"/>
          <w:szCs w:val="28"/>
        </w:rPr>
        <w:t>отечественных</w:t>
      </w:r>
      <w:proofErr w:type="gramEnd"/>
      <w:r w:rsidRPr="00D62F2C">
        <w:rPr>
          <w:rFonts w:cs="Times New Roman"/>
          <w:b/>
          <w:i/>
          <w:sz w:val="28"/>
          <w:szCs w:val="28"/>
        </w:rPr>
        <w:t xml:space="preserve"> образовательных требованиям, отраженным в исследовании PISA.</w:t>
      </w:r>
      <w:r w:rsidRPr="00D62F2C">
        <w:rPr>
          <w:rFonts w:cs="Times New Roman"/>
          <w:sz w:val="28"/>
          <w:szCs w:val="28"/>
        </w:rPr>
        <w:t xml:space="preserve"> Данная проблема в основном связана с особенностями организации учебного процесса в российских школах, его ориентацией в основном на овладение предметными знаниями и умениями, решение т</w:t>
      </w:r>
      <w:r w:rsidRPr="00D62F2C">
        <w:rPr>
          <w:rFonts w:cs="Times New Roman"/>
          <w:sz w:val="28"/>
          <w:szCs w:val="28"/>
        </w:rPr>
        <w:t>и</w:t>
      </w:r>
      <w:r w:rsidRPr="00D62F2C">
        <w:rPr>
          <w:rFonts w:cs="Times New Roman"/>
          <w:sz w:val="28"/>
          <w:szCs w:val="28"/>
        </w:rPr>
        <w:t>пичных (стандартных задач), как правило, входящих в учебники, демоверсии или банки заданий государственной итоговой аттестации. В учебном проце</w:t>
      </w:r>
      <w:r w:rsidRPr="00D62F2C">
        <w:rPr>
          <w:rFonts w:cs="Times New Roman"/>
          <w:sz w:val="28"/>
          <w:szCs w:val="28"/>
        </w:rPr>
        <w:t>с</w:t>
      </w:r>
      <w:r w:rsidRPr="00D62F2C">
        <w:rPr>
          <w:rFonts w:cs="Times New Roman"/>
          <w:sz w:val="28"/>
          <w:szCs w:val="28"/>
        </w:rPr>
        <w:t>се практически не остается времени на формирование поиска новых или ал</w:t>
      </w:r>
      <w:r w:rsidRPr="00D62F2C">
        <w:rPr>
          <w:rFonts w:cs="Times New Roman"/>
          <w:sz w:val="28"/>
          <w:szCs w:val="28"/>
        </w:rPr>
        <w:t>ь</w:t>
      </w:r>
      <w:r w:rsidRPr="00D62F2C">
        <w:rPr>
          <w:rFonts w:cs="Times New Roman"/>
          <w:sz w:val="28"/>
          <w:szCs w:val="28"/>
        </w:rPr>
        <w:t>тернативных способов решения задач, на проведение исследований или групповых проектов [7]. В то же время высокие результаты по оценке «тр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>диционных» знаний создают хорошую основу для развития навыков прим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>нения этих знаний. </w:t>
      </w:r>
    </w:p>
    <w:p w:rsidR="00F810E2" w:rsidRPr="00D62F2C" w:rsidRDefault="00F810E2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Анализ результатов </w:t>
      </w:r>
      <w:r w:rsidRPr="00D62F2C">
        <w:rPr>
          <w:rFonts w:cs="Times New Roman"/>
          <w:sz w:val="28"/>
          <w:szCs w:val="28"/>
          <w:lang w:val="en-US"/>
        </w:rPr>
        <w:t>PISA</w:t>
      </w:r>
      <w:r w:rsidRPr="00D62F2C">
        <w:rPr>
          <w:rFonts w:cs="Times New Roman"/>
          <w:sz w:val="28"/>
          <w:szCs w:val="28"/>
        </w:rPr>
        <w:t xml:space="preserve"> в совокупности с контекстными данными позволил исследователям сделать следующие выводы [1]: </w:t>
      </w:r>
    </w:p>
    <w:p w:rsidR="00F810E2" w:rsidRPr="00D62F2C" w:rsidRDefault="00F810E2" w:rsidP="00E060E8">
      <w:pPr>
        <w:pStyle w:val="a7"/>
        <w:numPr>
          <w:ilvl w:val="0"/>
          <w:numId w:val="51"/>
        </w:numPr>
        <w:tabs>
          <w:tab w:val="left" w:pos="1134"/>
        </w:tabs>
        <w:spacing w:line="360" w:lineRule="auto"/>
        <w:ind w:left="142" w:firstLine="567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сильнее всего в период с 2015 по 2018 год снизились результаты российских учащихся из семей с низким социально-экономическим стат</w:t>
      </w:r>
      <w:r w:rsidRPr="00D62F2C">
        <w:rPr>
          <w:rFonts w:cs="Times New Roman"/>
          <w:sz w:val="28"/>
          <w:szCs w:val="28"/>
        </w:rPr>
        <w:t>у</w:t>
      </w:r>
      <w:r w:rsidRPr="00D62F2C">
        <w:rPr>
          <w:rFonts w:cs="Times New Roman"/>
          <w:sz w:val="28"/>
          <w:szCs w:val="28"/>
        </w:rPr>
        <w:t>сом, который традиционно измеряется через наличие высшего образования у родителей, их социально-профессиональный статус и уровень материал</w:t>
      </w:r>
      <w:r w:rsidRPr="00D62F2C">
        <w:rPr>
          <w:rFonts w:cs="Times New Roman"/>
          <w:sz w:val="28"/>
          <w:szCs w:val="28"/>
        </w:rPr>
        <w:t>ь</w:t>
      </w:r>
      <w:r w:rsidRPr="00D62F2C">
        <w:rPr>
          <w:rFonts w:cs="Times New Roman"/>
          <w:sz w:val="28"/>
          <w:szCs w:val="28"/>
        </w:rPr>
        <w:t xml:space="preserve">ного благосостояния семьи; </w:t>
      </w:r>
    </w:p>
    <w:p w:rsidR="00F810E2" w:rsidRPr="00D62F2C" w:rsidRDefault="00F810E2" w:rsidP="00E060E8">
      <w:pPr>
        <w:pStyle w:val="a7"/>
        <w:numPr>
          <w:ilvl w:val="0"/>
          <w:numId w:val="51"/>
        </w:numPr>
        <w:tabs>
          <w:tab w:val="left" w:pos="1134"/>
        </w:tabs>
        <w:spacing w:line="360" w:lineRule="auto"/>
        <w:ind w:left="142" w:firstLine="567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lastRenderedPageBreak/>
        <w:t>в России в целом растет доля учащихся, которые не достигают н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>обходимого минимума функциональной грамотности. В 2018 году почти треть всех учащихся не достигли минимального порога хотя бы по одному из видов грамотности: читательской, математической или естественнонау</w:t>
      </w:r>
      <w:r w:rsidRPr="00D62F2C">
        <w:rPr>
          <w:rFonts w:cs="Times New Roman"/>
          <w:sz w:val="28"/>
          <w:szCs w:val="28"/>
        </w:rPr>
        <w:t>ч</w:t>
      </w:r>
      <w:r w:rsidRPr="00D62F2C">
        <w:rPr>
          <w:rFonts w:cs="Times New Roman"/>
          <w:sz w:val="28"/>
          <w:szCs w:val="28"/>
        </w:rPr>
        <w:t>ной. Неграмотных по всем трем предметным областям стало 12%. Наибольший прирост доли функционально неграмотных учащихся произ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 xml:space="preserve">шел в семьях с низким социально-экономическим статусом. Именно этим ученикам нужна наиболее активная поддержка со стороны образовательной системы; </w:t>
      </w:r>
    </w:p>
    <w:p w:rsidR="00F810E2" w:rsidRPr="00D62F2C" w:rsidRDefault="00F810E2" w:rsidP="00E060E8">
      <w:pPr>
        <w:pStyle w:val="a7"/>
        <w:numPr>
          <w:ilvl w:val="0"/>
          <w:numId w:val="51"/>
        </w:numPr>
        <w:tabs>
          <w:tab w:val="left" w:pos="1134"/>
        </w:tabs>
        <w:spacing w:line="360" w:lineRule="auto"/>
        <w:ind w:left="142" w:firstLine="567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психологический климат в российских школах хуже, чем других странах ОЭСР, что в целом может способствовать формированию негати</w:t>
      </w:r>
      <w:r w:rsidRPr="00D62F2C">
        <w:rPr>
          <w:rFonts w:cs="Times New Roman"/>
          <w:sz w:val="28"/>
          <w:szCs w:val="28"/>
        </w:rPr>
        <w:t>в</w:t>
      </w:r>
      <w:r w:rsidRPr="00D62F2C">
        <w:rPr>
          <w:rFonts w:cs="Times New Roman"/>
          <w:sz w:val="28"/>
          <w:szCs w:val="28"/>
        </w:rPr>
        <w:t>ного отношения к учебе в целом:</w:t>
      </w:r>
    </w:p>
    <w:p w:rsidR="00F810E2" w:rsidRPr="00D62F2C" w:rsidRDefault="00F810E2" w:rsidP="00E060E8">
      <w:pPr>
        <w:pStyle w:val="a7"/>
        <w:numPr>
          <w:ilvl w:val="0"/>
          <w:numId w:val="52"/>
        </w:numPr>
        <w:spacing w:line="360" w:lineRule="auto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37% учеников периодически страдают от </w:t>
      </w:r>
      <w:proofErr w:type="spellStart"/>
      <w:r w:rsidRPr="00D62F2C">
        <w:rPr>
          <w:rFonts w:cs="Times New Roman"/>
          <w:sz w:val="28"/>
          <w:szCs w:val="28"/>
        </w:rPr>
        <w:t>буллинга</w:t>
      </w:r>
      <w:proofErr w:type="spellEnd"/>
      <w:r w:rsidRPr="00D62F2C">
        <w:rPr>
          <w:rFonts w:cs="Times New Roman"/>
          <w:sz w:val="28"/>
          <w:szCs w:val="28"/>
        </w:rPr>
        <w:t xml:space="preserve"> (против 23% в среднем по ОЭСР), в том числе 12% подвергались ему несколько раз в неделю (против 8% в среднем по ОЭСР). В России чаще всего с травлей сталкиваются подростки из семей с низким соц</w:t>
      </w:r>
      <w:r w:rsidRPr="00D62F2C">
        <w:rPr>
          <w:rFonts w:cs="Times New Roman"/>
          <w:sz w:val="28"/>
          <w:szCs w:val="28"/>
        </w:rPr>
        <w:t>и</w:t>
      </w:r>
      <w:r w:rsidRPr="00D62F2C">
        <w:rPr>
          <w:rFonts w:cs="Times New Roman"/>
          <w:sz w:val="28"/>
          <w:szCs w:val="28"/>
        </w:rPr>
        <w:t>ально-экономическим статусом, а также ученики с низкими р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 xml:space="preserve">зультатами по всем трем предметам;  </w:t>
      </w:r>
    </w:p>
    <w:p w:rsidR="00F810E2" w:rsidRPr="00D62F2C" w:rsidRDefault="00F810E2" w:rsidP="00E060E8">
      <w:pPr>
        <w:pStyle w:val="a7"/>
        <w:numPr>
          <w:ilvl w:val="0"/>
          <w:numId w:val="52"/>
        </w:numPr>
        <w:spacing w:line="360" w:lineRule="auto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почти четверть опрошенных учащихся сообщили, что страдают от одиночества в классе, еще 24% признались, что чувствуют с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 xml:space="preserve">бя аутсайдерами. Больше всего таких ребят в крупных городах и мегаполисах; </w:t>
      </w:r>
    </w:p>
    <w:p w:rsidR="00F810E2" w:rsidRPr="00D62F2C" w:rsidRDefault="00F810E2" w:rsidP="00E060E8">
      <w:pPr>
        <w:pStyle w:val="a7"/>
        <w:numPr>
          <w:ilvl w:val="0"/>
          <w:numId w:val="52"/>
        </w:numPr>
        <w:spacing w:line="360" w:lineRule="auto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значительная часть подростков – 17% – отметили, что на многих занятиях учителям приходится подолгу успокаивать класс. О</w:t>
      </w:r>
      <w:r w:rsidRPr="00D62F2C">
        <w:rPr>
          <w:rFonts w:cs="Times New Roman"/>
          <w:sz w:val="28"/>
          <w:szCs w:val="28"/>
        </w:rPr>
        <w:t>т</w:t>
      </w:r>
      <w:r w:rsidRPr="00D62F2C">
        <w:rPr>
          <w:rFonts w:cs="Times New Roman"/>
          <w:sz w:val="28"/>
          <w:szCs w:val="28"/>
        </w:rPr>
        <w:t xml:space="preserve">сутствие дисциплины отражается на их знаниях: в таких классах результаты учащихся по чтению ниже среднего по стране почти на 48 баллов; </w:t>
      </w:r>
    </w:p>
    <w:p w:rsidR="00F810E2" w:rsidRPr="00D62F2C" w:rsidRDefault="00F810E2" w:rsidP="00E060E8">
      <w:pPr>
        <w:pStyle w:val="a7"/>
        <w:numPr>
          <w:ilvl w:val="0"/>
          <w:numId w:val="53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в российских школах исследование продолжают быть актуал</w:t>
      </w:r>
      <w:r w:rsidRPr="00D62F2C">
        <w:rPr>
          <w:rFonts w:cs="Times New Roman"/>
          <w:sz w:val="28"/>
          <w:szCs w:val="28"/>
        </w:rPr>
        <w:t>ь</w:t>
      </w:r>
      <w:r w:rsidRPr="00D62F2C">
        <w:rPr>
          <w:rFonts w:cs="Times New Roman"/>
          <w:sz w:val="28"/>
          <w:szCs w:val="28"/>
        </w:rPr>
        <w:t xml:space="preserve">ными кадровые и ресурсные проблемы: </w:t>
      </w:r>
    </w:p>
    <w:p w:rsidR="00F810E2" w:rsidRPr="00D62F2C" w:rsidRDefault="00F810E2" w:rsidP="00E060E8">
      <w:pPr>
        <w:pStyle w:val="a7"/>
        <w:numPr>
          <w:ilvl w:val="0"/>
          <w:numId w:val="54"/>
        </w:numPr>
        <w:spacing w:line="360" w:lineRule="auto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lastRenderedPageBreak/>
        <w:t>почти половина директоров образовательных организаций – 42% – отметили, что их учителя не всегда хорошо готовы к своим урокам. Это почти в четыре раза больше, чем в среднем по стр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>нам, участвовавшим в исследовании. Директора также отмечают проблемы с мотивацией учителей к работе и их профессионал</w:t>
      </w:r>
      <w:r w:rsidRPr="00D62F2C">
        <w:rPr>
          <w:rFonts w:cs="Times New Roman"/>
          <w:sz w:val="28"/>
          <w:szCs w:val="28"/>
        </w:rPr>
        <w:t>ь</w:t>
      </w:r>
      <w:r w:rsidRPr="00D62F2C">
        <w:rPr>
          <w:rFonts w:cs="Times New Roman"/>
          <w:sz w:val="28"/>
          <w:szCs w:val="28"/>
        </w:rPr>
        <w:t>ной удовлетворенностью. Подобное отношение к работе, в свою очередь, может сказываться и на восприятии работы учителя с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>мими школьниками: 17% директоров считают, что в значител</w:t>
      </w:r>
      <w:r w:rsidRPr="00D62F2C">
        <w:rPr>
          <w:rFonts w:cs="Times New Roman"/>
          <w:sz w:val="28"/>
          <w:szCs w:val="28"/>
        </w:rPr>
        <w:t>ь</w:t>
      </w:r>
      <w:r w:rsidRPr="00D62F2C">
        <w:rPr>
          <w:rFonts w:cs="Times New Roman"/>
          <w:sz w:val="28"/>
          <w:szCs w:val="28"/>
        </w:rPr>
        <w:t>ной степени образовательному процессу в их школе мешает н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 xml:space="preserve">достаток уважения к педагогам со стороны детей; </w:t>
      </w:r>
    </w:p>
    <w:p w:rsidR="00F810E2" w:rsidRPr="00D62F2C" w:rsidRDefault="00F810E2" w:rsidP="00E060E8">
      <w:pPr>
        <w:pStyle w:val="a7"/>
        <w:numPr>
          <w:ilvl w:val="0"/>
          <w:numId w:val="54"/>
        </w:numPr>
        <w:spacing w:line="360" w:lineRule="auto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каждая десятая российская школа сталкивается с нехваткой пед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>гогических кадров и недостаточно развитой инфраструктурой. Сложности возникают и с учебными материалами: 17% директ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>ров школ отметили проблемы с нехваткой учебников и пособий, еще 9% пожаловались на низкое качество учебных материалов.</w:t>
      </w:r>
    </w:p>
    <w:p w:rsidR="00F810E2" w:rsidRPr="00D62F2C" w:rsidRDefault="00F810E2" w:rsidP="006A3F20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Таким образом, сравнительные международные исследования, такие как </w:t>
      </w:r>
      <w:r w:rsidRPr="00D62F2C">
        <w:rPr>
          <w:rFonts w:cs="Times New Roman"/>
          <w:sz w:val="28"/>
          <w:szCs w:val="28"/>
          <w:lang w:val="en-US"/>
        </w:rPr>
        <w:t>PISA</w:t>
      </w:r>
      <w:r w:rsidRPr="00D62F2C">
        <w:rPr>
          <w:rFonts w:cs="Times New Roman"/>
          <w:sz w:val="28"/>
          <w:szCs w:val="28"/>
        </w:rPr>
        <w:t>,  позволяют оценить состояние системы образования в общеросси</w:t>
      </w:r>
      <w:r w:rsidRPr="00D62F2C">
        <w:rPr>
          <w:rFonts w:cs="Times New Roman"/>
          <w:sz w:val="28"/>
          <w:szCs w:val="28"/>
        </w:rPr>
        <w:t>й</w:t>
      </w:r>
      <w:r w:rsidRPr="00D62F2C">
        <w:rPr>
          <w:rFonts w:cs="Times New Roman"/>
          <w:sz w:val="28"/>
          <w:szCs w:val="28"/>
        </w:rPr>
        <w:t>ском и международном контексте по результатам исследований, проводимых на представительных выборках учащихся различных стран с использованием одного и того же инструментария, который создается с учетом междунаро</w:t>
      </w:r>
      <w:r w:rsidRPr="00D62F2C">
        <w:rPr>
          <w:rFonts w:cs="Times New Roman"/>
          <w:sz w:val="28"/>
          <w:szCs w:val="28"/>
        </w:rPr>
        <w:t>д</w:t>
      </w:r>
      <w:r w:rsidRPr="00D62F2C">
        <w:rPr>
          <w:rFonts w:cs="Times New Roman"/>
          <w:sz w:val="28"/>
          <w:szCs w:val="28"/>
        </w:rPr>
        <w:t>ных приоритетов в образовании. Эти позволяют выявить сильные и слабые стороны российского образования, а также наметить пути более эффективн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>го достижения поставленных целей [5].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Решить проблему повышения функциональной грамотности, оценив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 xml:space="preserve">емой в исследовании </w:t>
      </w:r>
      <w:r w:rsidRPr="00D62F2C">
        <w:rPr>
          <w:rFonts w:cs="Times New Roman"/>
          <w:sz w:val="28"/>
          <w:szCs w:val="28"/>
          <w:lang w:val="en-US"/>
        </w:rPr>
        <w:t>PISA</w:t>
      </w:r>
      <w:r w:rsidRPr="00D62F2C">
        <w:rPr>
          <w:rFonts w:cs="Times New Roman"/>
          <w:sz w:val="28"/>
          <w:szCs w:val="28"/>
        </w:rPr>
        <w:t xml:space="preserve">,  </w:t>
      </w:r>
      <w:proofErr w:type="gramStart"/>
      <w:r w:rsidRPr="00D62F2C">
        <w:rPr>
          <w:rFonts w:cs="Times New Roman"/>
          <w:sz w:val="28"/>
          <w:szCs w:val="28"/>
        </w:rPr>
        <w:t>обучающихся</w:t>
      </w:r>
      <w:proofErr w:type="gramEnd"/>
      <w:r w:rsidRPr="00D62F2C">
        <w:rPr>
          <w:rFonts w:cs="Times New Roman"/>
          <w:sz w:val="28"/>
          <w:szCs w:val="28"/>
        </w:rPr>
        <w:t xml:space="preserve"> можно только при: 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– системных комплексных </w:t>
      </w:r>
      <w:proofErr w:type="gramStart"/>
      <w:r w:rsidRPr="00D62F2C">
        <w:rPr>
          <w:rFonts w:cs="Times New Roman"/>
          <w:sz w:val="28"/>
          <w:szCs w:val="28"/>
        </w:rPr>
        <w:t>изменениях</w:t>
      </w:r>
      <w:proofErr w:type="gramEnd"/>
      <w:r w:rsidRPr="00D62F2C">
        <w:rPr>
          <w:rFonts w:cs="Times New Roman"/>
          <w:sz w:val="28"/>
          <w:szCs w:val="28"/>
        </w:rPr>
        <w:t xml:space="preserve"> в учебной деятельности; 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– переориентации системы образования на новые результаты, связа</w:t>
      </w:r>
      <w:r w:rsidRPr="00D62F2C">
        <w:rPr>
          <w:rFonts w:cs="Times New Roman"/>
          <w:sz w:val="28"/>
          <w:szCs w:val="28"/>
        </w:rPr>
        <w:t>н</w:t>
      </w:r>
      <w:r w:rsidRPr="00D62F2C">
        <w:rPr>
          <w:rFonts w:cs="Times New Roman"/>
          <w:sz w:val="28"/>
          <w:szCs w:val="28"/>
        </w:rPr>
        <w:t>ные с «навыками 21 века», функциональной грамотностью обучающихся и развитием позитивных стратегий поведения в различных ситуациях [</w:t>
      </w:r>
      <w:r w:rsidR="00BF3DF9">
        <w:rPr>
          <w:rFonts w:cs="Times New Roman"/>
          <w:sz w:val="28"/>
          <w:szCs w:val="28"/>
        </w:rPr>
        <w:t>3</w:t>
      </w:r>
      <w:r w:rsidRPr="00D62F2C">
        <w:rPr>
          <w:rFonts w:cs="Times New Roman"/>
          <w:sz w:val="28"/>
          <w:szCs w:val="28"/>
        </w:rPr>
        <w:t xml:space="preserve">7]. 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lastRenderedPageBreak/>
        <w:t>В связи с этим одной из задач для профессионального сообщества ст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>новится разработка национального инструментария и технологии, которые будут способствовать формированию и  оценке способности применять п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>лученные в процессе обучения знания для решения различных учебных и  практических задач – формированию функциональной грамотности. Да</w:t>
      </w:r>
      <w:r w:rsidRPr="00D62F2C">
        <w:rPr>
          <w:rFonts w:cs="Times New Roman"/>
          <w:sz w:val="28"/>
          <w:szCs w:val="28"/>
        </w:rPr>
        <w:t>н</w:t>
      </w:r>
      <w:r w:rsidRPr="00D62F2C">
        <w:rPr>
          <w:rFonts w:cs="Times New Roman"/>
          <w:sz w:val="28"/>
          <w:szCs w:val="28"/>
        </w:rPr>
        <w:t xml:space="preserve">ная задача начала реализовываться в 2018 году в рамках </w:t>
      </w:r>
      <w:r w:rsidRPr="00D62F2C">
        <w:rPr>
          <w:rFonts w:cs="Times New Roman"/>
          <w:b/>
          <w:i/>
          <w:sz w:val="28"/>
          <w:szCs w:val="28"/>
        </w:rPr>
        <w:t>инновационного проекта Министерства просвещения Российской Федерации «Монит</w:t>
      </w:r>
      <w:r w:rsidRPr="00D62F2C">
        <w:rPr>
          <w:rFonts w:cs="Times New Roman"/>
          <w:b/>
          <w:i/>
          <w:sz w:val="28"/>
          <w:szCs w:val="28"/>
        </w:rPr>
        <w:t>о</w:t>
      </w:r>
      <w:r w:rsidRPr="00D62F2C">
        <w:rPr>
          <w:rFonts w:cs="Times New Roman"/>
          <w:b/>
          <w:i/>
          <w:sz w:val="28"/>
          <w:szCs w:val="28"/>
        </w:rPr>
        <w:t>ринг формирования функциональной грамотности»</w:t>
      </w:r>
      <w:r w:rsidRPr="00D62F2C">
        <w:rPr>
          <w:rFonts w:cs="Times New Roman"/>
          <w:sz w:val="28"/>
          <w:szCs w:val="28"/>
        </w:rPr>
        <w:t>, осуществление кот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>рого поручено ФГБНУ «Институт стратегии развития образования Росси</w:t>
      </w:r>
      <w:r w:rsidRPr="00D62F2C">
        <w:rPr>
          <w:rFonts w:cs="Times New Roman"/>
          <w:sz w:val="28"/>
          <w:szCs w:val="28"/>
        </w:rPr>
        <w:t>й</w:t>
      </w:r>
      <w:r w:rsidRPr="00D62F2C">
        <w:rPr>
          <w:rFonts w:cs="Times New Roman"/>
          <w:sz w:val="28"/>
          <w:szCs w:val="28"/>
        </w:rPr>
        <w:t>ской академии образования» [</w:t>
      </w:r>
      <w:r w:rsidR="00BF3DF9">
        <w:rPr>
          <w:rFonts w:cs="Times New Roman"/>
          <w:sz w:val="28"/>
          <w:szCs w:val="28"/>
        </w:rPr>
        <w:t>3</w:t>
      </w:r>
      <w:r w:rsidRPr="00D62F2C">
        <w:rPr>
          <w:rFonts w:cs="Times New Roman"/>
          <w:sz w:val="28"/>
          <w:szCs w:val="28"/>
        </w:rPr>
        <w:t xml:space="preserve">7]. 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proofErr w:type="gramStart"/>
      <w:r w:rsidRPr="00D62F2C">
        <w:rPr>
          <w:rFonts w:cs="Times New Roman"/>
          <w:sz w:val="28"/>
          <w:szCs w:val="28"/>
        </w:rPr>
        <w:t>Результаты мониторинга формирования функциональной грамотности будут учитываться при реализации проекта Федеральной службы по надзору в  сфере образования и  науки, в  основу которого положена Методология и критерии оценки качества общего образования в общеобразовательных о</w:t>
      </w:r>
      <w:r w:rsidRPr="00D62F2C">
        <w:rPr>
          <w:rFonts w:cs="Times New Roman"/>
          <w:sz w:val="28"/>
          <w:szCs w:val="28"/>
        </w:rPr>
        <w:t>р</w:t>
      </w:r>
      <w:r w:rsidRPr="00D62F2C">
        <w:rPr>
          <w:rFonts w:cs="Times New Roman"/>
          <w:sz w:val="28"/>
          <w:szCs w:val="28"/>
        </w:rPr>
        <w:t>ганизациях на основе практики международных исследований качества по</w:t>
      </w:r>
      <w:r w:rsidRPr="00D62F2C">
        <w:rPr>
          <w:rFonts w:cs="Times New Roman"/>
          <w:sz w:val="28"/>
          <w:szCs w:val="28"/>
        </w:rPr>
        <w:t>д</w:t>
      </w:r>
      <w:r w:rsidRPr="00D62F2C">
        <w:rPr>
          <w:rFonts w:cs="Times New Roman"/>
          <w:sz w:val="28"/>
          <w:szCs w:val="28"/>
        </w:rPr>
        <w:t>готовки обучающихся, утвержденная 6  мая 2019  года Федеральной службой по надзору в  сфере образования и науки (приказ № 590) и Министерством просвещения</w:t>
      </w:r>
      <w:proofErr w:type="gramEnd"/>
      <w:r w:rsidRPr="00D62F2C">
        <w:rPr>
          <w:rFonts w:cs="Times New Roman"/>
          <w:sz w:val="28"/>
          <w:szCs w:val="28"/>
        </w:rPr>
        <w:t xml:space="preserve"> Российской Федерации (приказ № 219) [</w:t>
      </w:r>
      <w:r w:rsidR="00BF3DF9">
        <w:rPr>
          <w:rFonts w:cs="Times New Roman"/>
          <w:sz w:val="28"/>
          <w:szCs w:val="28"/>
        </w:rPr>
        <w:t>3</w:t>
      </w:r>
      <w:r w:rsidRPr="00D62F2C">
        <w:rPr>
          <w:rFonts w:cs="Times New Roman"/>
          <w:sz w:val="28"/>
          <w:szCs w:val="28"/>
        </w:rPr>
        <w:t>8].</w:t>
      </w:r>
    </w:p>
    <w:p w:rsidR="00F810E2" w:rsidRPr="00D17BA0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 Основная цель проекта «Мониторинг формирования функциональной грамотности» – повышение качества и конкурентоспособности российского образования. Главной задачей является разработка на основе системно-</w:t>
      </w:r>
      <w:proofErr w:type="spellStart"/>
      <w:r w:rsidRPr="00D62F2C">
        <w:rPr>
          <w:rFonts w:cs="Times New Roman"/>
          <w:sz w:val="28"/>
          <w:szCs w:val="28"/>
        </w:rPr>
        <w:t>деятельностного</w:t>
      </w:r>
      <w:proofErr w:type="spellEnd"/>
      <w:r w:rsidRPr="00D62F2C">
        <w:rPr>
          <w:rFonts w:cs="Times New Roman"/>
          <w:sz w:val="28"/>
          <w:szCs w:val="28"/>
        </w:rPr>
        <w:t xml:space="preserve"> подхода системы заданий для обучающихся 5-х - 9-х кла</w:t>
      </w:r>
      <w:r w:rsidRPr="00D62F2C">
        <w:rPr>
          <w:rFonts w:cs="Times New Roman"/>
          <w:sz w:val="28"/>
          <w:szCs w:val="28"/>
        </w:rPr>
        <w:t>с</w:t>
      </w:r>
      <w:r w:rsidRPr="00D62F2C">
        <w:rPr>
          <w:rFonts w:cs="Times New Roman"/>
          <w:sz w:val="28"/>
          <w:szCs w:val="28"/>
        </w:rPr>
        <w:t>сов. Эта система заданий будет способствовать обновлению учебных и  м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>тодических материалов с  учетом переориентации системы образования на новые результаты, связанные с  «навыками 21 века», функциональной гр</w:t>
      </w:r>
      <w:r w:rsidRPr="00D62F2C">
        <w:rPr>
          <w:rFonts w:cs="Times New Roman"/>
          <w:sz w:val="28"/>
          <w:szCs w:val="28"/>
        </w:rPr>
        <w:t>а</w:t>
      </w:r>
      <w:r w:rsidRPr="00D62F2C">
        <w:rPr>
          <w:rFonts w:cs="Times New Roman"/>
          <w:sz w:val="28"/>
          <w:szCs w:val="28"/>
        </w:rPr>
        <w:t xml:space="preserve">мотностью обучающихся и развитием позитивных личностных установок, мотивации обучения и стратегий </w:t>
      </w:r>
      <w:proofErr w:type="gramStart"/>
      <w:r w:rsidRPr="00D62F2C">
        <w:rPr>
          <w:rFonts w:cs="Times New Roman"/>
          <w:sz w:val="28"/>
          <w:szCs w:val="28"/>
        </w:rPr>
        <w:t>поведения</w:t>
      </w:r>
      <w:proofErr w:type="gramEnd"/>
      <w:r w:rsidRPr="00D62F2C">
        <w:rPr>
          <w:rFonts w:cs="Times New Roman"/>
          <w:sz w:val="28"/>
          <w:szCs w:val="28"/>
        </w:rPr>
        <w:t xml:space="preserve"> обучающихся в различных сит</w:t>
      </w:r>
      <w:r w:rsidRPr="00D62F2C">
        <w:rPr>
          <w:rFonts w:cs="Times New Roman"/>
          <w:sz w:val="28"/>
          <w:szCs w:val="28"/>
        </w:rPr>
        <w:t>у</w:t>
      </w:r>
      <w:r w:rsidRPr="00D62F2C">
        <w:rPr>
          <w:rFonts w:cs="Times New Roman"/>
          <w:sz w:val="28"/>
          <w:szCs w:val="28"/>
        </w:rPr>
        <w:t>ациях [</w:t>
      </w:r>
      <w:r w:rsidR="00BF3DF9">
        <w:rPr>
          <w:rFonts w:cs="Times New Roman"/>
          <w:sz w:val="28"/>
          <w:szCs w:val="28"/>
        </w:rPr>
        <w:t>3</w:t>
      </w:r>
      <w:r w:rsidRPr="00D62F2C">
        <w:rPr>
          <w:rFonts w:cs="Times New Roman"/>
          <w:sz w:val="28"/>
          <w:szCs w:val="28"/>
        </w:rPr>
        <w:t>7].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Основные положения проекта </w:t>
      </w:r>
      <w:r w:rsidRPr="00F810E2">
        <w:rPr>
          <w:rFonts w:cs="Times New Roman"/>
          <w:sz w:val="28"/>
          <w:szCs w:val="28"/>
        </w:rPr>
        <w:t>[</w:t>
      </w:r>
      <w:r w:rsidR="00BF3DF9">
        <w:rPr>
          <w:rFonts w:cs="Times New Roman"/>
          <w:sz w:val="28"/>
          <w:szCs w:val="28"/>
        </w:rPr>
        <w:t>3</w:t>
      </w:r>
      <w:r w:rsidRPr="00F810E2">
        <w:rPr>
          <w:rFonts w:cs="Times New Roman"/>
          <w:sz w:val="28"/>
          <w:szCs w:val="28"/>
        </w:rPr>
        <w:t>6]</w:t>
      </w:r>
      <w:r w:rsidRPr="00D62F2C">
        <w:rPr>
          <w:rFonts w:cs="Times New Roman"/>
          <w:sz w:val="28"/>
          <w:szCs w:val="28"/>
        </w:rPr>
        <w:t>: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lastRenderedPageBreak/>
        <w:t>1. Мониторинг формирования функциональной грамотности – это пр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 xml:space="preserve">ект, направленный на формирование способности учащихся применять в </w:t>
      </w:r>
      <w:proofErr w:type="gramStart"/>
      <w:r w:rsidRPr="00D62F2C">
        <w:rPr>
          <w:rFonts w:cs="Times New Roman"/>
          <w:sz w:val="28"/>
          <w:szCs w:val="28"/>
        </w:rPr>
        <w:t>жизни</w:t>
      </w:r>
      <w:proofErr w:type="gramEnd"/>
      <w:r w:rsidRPr="00D62F2C">
        <w:rPr>
          <w:rFonts w:cs="Times New Roman"/>
          <w:sz w:val="28"/>
          <w:szCs w:val="28"/>
        </w:rPr>
        <w:t xml:space="preserve"> полученные в школе знания. 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2. Мониторинг формирования функциональной грамотности – это не контроль и не проверка. Это поддержка и обеспечение формирования фун</w:t>
      </w:r>
      <w:r w:rsidRPr="00D62F2C">
        <w:rPr>
          <w:rFonts w:cs="Times New Roman"/>
          <w:sz w:val="28"/>
          <w:szCs w:val="28"/>
        </w:rPr>
        <w:t>к</w:t>
      </w:r>
      <w:r w:rsidRPr="00D62F2C">
        <w:rPr>
          <w:rFonts w:cs="Times New Roman"/>
          <w:sz w:val="28"/>
          <w:szCs w:val="28"/>
        </w:rPr>
        <w:t xml:space="preserve">циональной грамотности. 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3. Проект реализуется с целью повышения качества и конкурентосп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 xml:space="preserve">собности российского образования в мире. 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4. Главная задача - разработка системы заданий для учащихся 5-9 кла</w:t>
      </w:r>
      <w:r w:rsidRPr="00D62F2C">
        <w:rPr>
          <w:rFonts w:cs="Times New Roman"/>
          <w:sz w:val="28"/>
          <w:szCs w:val="28"/>
        </w:rPr>
        <w:t>с</w:t>
      </w:r>
      <w:r w:rsidRPr="00D62F2C">
        <w:rPr>
          <w:rFonts w:cs="Times New Roman"/>
          <w:sz w:val="28"/>
          <w:szCs w:val="28"/>
        </w:rPr>
        <w:t>сов - основы для новых методик формирования функциональной грамотн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 xml:space="preserve">сти. 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5. Основа проекта - идеи и инструментарий международного исслед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>вания PISA.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Основные составляющие функциональной грамотности, по которым разрабатываются учебно-методические материалы проекта [</w:t>
      </w:r>
      <w:r w:rsidR="00BF3DF9">
        <w:rPr>
          <w:rFonts w:cs="Times New Roman"/>
          <w:sz w:val="28"/>
          <w:szCs w:val="28"/>
        </w:rPr>
        <w:t>3</w:t>
      </w:r>
      <w:r w:rsidRPr="00D62F2C">
        <w:rPr>
          <w:rFonts w:cs="Times New Roman"/>
          <w:sz w:val="28"/>
          <w:szCs w:val="28"/>
        </w:rPr>
        <w:t>6]:</w:t>
      </w:r>
    </w:p>
    <w:p w:rsidR="00F810E2" w:rsidRPr="00D62F2C" w:rsidRDefault="00F810E2" w:rsidP="00E060E8">
      <w:pPr>
        <w:pStyle w:val="a7"/>
        <w:numPr>
          <w:ilvl w:val="0"/>
          <w:numId w:val="56"/>
        </w:numPr>
        <w:spacing w:line="360" w:lineRule="auto"/>
        <w:ind w:left="1276" w:hanging="425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Математическая грамотность </w:t>
      </w:r>
    </w:p>
    <w:p w:rsidR="00F810E2" w:rsidRPr="00D62F2C" w:rsidRDefault="00F810E2" w:rsidP="00E060E8">
      <w:pPr>
        <w:pStyle w:val="a7"/>
        <w:numPr>
          <w:ilvl w:val="0"/>
          <w:numId w:val="56"/>
        </w:numPr>
        <w:spacing w:line="360" w:lineRule="auto"/>
        <w:ind w:left="1276" w:hanging="425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Естественнонаучная грамотность </w:t>
      </w:r>
    </w:p>
    <w:p w:rsidR="00F810E2" w:rsidRPr="00D62F2C" w:rsidRDefault="00F810E2" w:rsidP="00E060E8">
      <w:pPr>
        <w:pStyle w:val="a7"/>
        <w:numPr>
          <w:ilvl w:val="0"/>
          <w:numId w:val="56"/>
        </w:numPr>
        <w:spacing w:line="360" w:lineRule="auto"/>
        <w:ind w:left="1276" w:hanging="425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Читательская грамотность </w:t>
      </w:r>
    </w:p>
    <w:p w:rsidR="00F810E2" w:rsidRPr="00D62F2C" w:rsidRDefault="00F810E2" w:rsidP="00E060E8">
      <w:pPr>
        <w:pStyle w:val="a7"/>
        <w:numPr>
          <w:ilvl w:val="0"/>
          <w:numId w:val="56"/>
        </w:numPr>
        <w:spacing w:line="360" w:lineRule="auto"/>
        <w:ind w:left="1276" w:hanging="425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Финансовая грамотность </w:t>
      </w:r>
    </w:p>
    <w:p w:rsidR="00F810E2" w:rsidRPr="00D62F2C" w:rsidRDefault="00F810E2" w:rsidP="00E060E8">
      <w:pPr>
        <w:pStyle w:val="a7"/>
        <w:numPr>
          <w:ilvl w:val="0"/>
          <w:numId w:val="56"/>
        </w:numPr>
        <w:spacing w:line="360" w:lineRule="auto"/>
        <w:ind w:left="1276" w:hanging="425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Глобальные компетенции </w:t>
      </w:r>
    </w:p>
    <w:p w:rsidR="00F810E2" w:rsidRPr="00D62F2C" w:rsidRDefault="00F810E2" w:rsidP="00E060E8">
      <w:pPr>
        <w:pStyle w:val="a7"/>
        <w:numPr>
          <w:ilvl w:val="0"/>
          <w:numId w:val="56"/>
        </w:numPr>
        <w:spacing w:line="360" w:lineRule="auto"/>
        <w:ind w:left="1276" w:hanging="425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Креативное мышление 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Мониторинг формирования функциональной грамотности будет и</w:t>
      </w:r>
      <w:r w:rsidRPr="00D62F2C">
        <w:rPr>
          <w:rFonts w:cs="Times New Roman"/>
          <w:sz w:val="28"/>
          <w:szCs w:val="28"/>
        </w:rPr>
        <w:t>с</w:t>
      </w:r>
      <w:r w:rsidRPr="00D62F2C">
        <w:rPr>
          <w:rFonts w:cs="Times New Roman"/>
          <w:sz w:val="28"/>
          <w:szCs w:val="28"/>
        </w:rPr>
        <w:t>пользовать следующие механизмы, которые будут обеспечивать  эффекти</w:t>
      </w:r>
      <w:r w:rsidRPr="00D62F2C">
        <w:rPr>
          <w:rFonts w:cs="Times New Roman"/>
          <w:sz w:val="28"/>
          <w:szCs w:val="28"/>
        </w:rPr>
        <w:t>в</w:t>
      </w:r>
      <w:r w:rsidRPr="00D62F2C">
        <w:rPr>
          <w:rFonts w:cs="Times New Roman"/>
          <w:sz w:val="28"/>
          <w:szCs w:val="28"/>
        </w:rPr>
        <w:t>ность его проведения [</w:t>
      </w:r>
      <w:r w:rsidR="00BF3DF9">
        <w:rPr>
          <w:rFonts w:cs="Times New Roman"/>
          <w:sz w:val="28"/>
          <w:szCs w:val="28"/>
        </w:rPr>
        <w:t>3</w:t>
      </w:r>
      <w:r w:rsidRPr="00D62F2C">
        <w:rPr>
          <w:rFonts w:cs="Times New Roman"/>
          <w:sz w:val="28"/>
          <w:szCs w:val="28"/>
        </w:rPr>
        <w:t xml:space="preserve">6]: </w:t>
      </w:r>
    </w:p>
    <w:p w:rsidR="00F810E2" w:rsidRPr="00D62F2C" w:rsidRDefault="00F810E2" w:rsidP="00E060E8">
      <w:pPr>
        <w:pStyle w:val="a7"/>
        <w:numPr>
          <w:ilvl w:val="1"/>
          <w:numId w:val="55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добровольность участия регионов и образовательных организаций («мягкий мониторинг»);</w:t>
      </w:r>
    </w:p>
    <w:p w:rsidR="00F810E2" w:rsidRPr="00D62F2C" w:rsidRDefault="00F810E2" w:rsidP="00E060E8">
      <w:pPr>
        <w:pStyle w:val="a7"/>
        <w:numPr>
          <w:ilvl w:val="1"/>
          <w:numId w:val="55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доступность материалов; </w:t>
      </w:r>
    </w:p>
    <w:p w:rsidR="00F810E2" w:rsidRPr="00D62F2C" w:rsidRDefault="00F810E2" w:rsidP="00E060E8">
      <w:pPr>
        <w:pStyle w:val="a7"/>
        <w:numPr>
          <w:ilvl w:val="1"/>
          <w:numId w:val="55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 xml:space="preserve">научно-методическое сопровождение; </w:t>
      </w:r>
    </w:p>
    <w:p w:rsidR="00F810E2" w:rsidRPr="00D62F2C" w:rsidRDefault="00F810E2" w:rsidP="00E060E8">
      <w:pPr>
        <w:pStyle w:val="a7"/>
        <w:numPr>
          <w:ilvl w:val="1"/>
          <w:numId w:val="55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компьютерный формат материалов и процедур мониторинга.</w:t>
      </w:r>
    </w:p>
    <w:p w:rsidR="00F810E2" w:rsidRPr="00D62F2C" w:rsidRDefault="00F810E2" w:rsidP="006A3F2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2F2C">
        <w:rPr>
          <w:bCs/>
          <w:sz w:val="28"/>
          <w:szCs w:val="28"/>
        </w:rPr>
        <w:lastRenderedPageBreak/>
        <w:t xml:space="preserve">Технология оценки функциональной </w:t>
      </w:r>
      <w:proofErr w:type="spellStart"/>
      <w:r w:rsidRPr="00D62F2C">
        <w:rPr>
          <w:bCs/>
          <w:sz w:val="28"/>
          <w:szCs w:val="28"/>
        </w:rPr>
        <w:t>грамотно</w:t>
      </w:r>
      <w:proofErr w:type="gramStart"/>
      <w:r w:rsidRPr="00D62F2C">
        <w:rPr>
          <w:bCs/>
          <w:sz w:val="28"/>
          <w:szCs w:val="28"/>
        </w:rPr>
        <w:t>c</w:t>
      </w:r>
      <w:proofErr w:type="gramEnd"/>
      <w:r w:rsidRPr="00D62F2C">
        <w:rPr>
          <w:bCs/>
          <w:sz w:val="28"/>
          <w:szCs w:val="28"/>
        </w:rPr>
        <w:t>ти</w:t>
      </w:r>
      <w:proofErr w:type="spellEnd"/>
      <w:r w:rsidRPr="00D62F2C">
        <w:rPr>
          <w:bCs/>
          <w:sz w:val="28"/>
          <w:szCs w:val="28"/>
        </w:rPr>
        <w:t xml:space="preserve"> состоит в следу</w:t>
      </w:r>
      <w:r w:rsidRPr="00D62F2C">
        <w:rPr>
          <w:bCs/>
          <w:sz w:val="28"/>
          <w:szCs w:val="28"/>
        </w:rPr>
        <w:t>ю</w:t>
      </w:r>
      <w:r w:rsidRPr="00D62F2C">
        <w:rPr>
          <w:bCs/>
          <w:sz w:val="28"/>
          <w:szCs w:val="28"/>
        </w:rPr>
        <w:t>щем:</w:t>
      </w:r>
    </w:p>
    <w:p w:rsidR="00F810E2" w:rsidRPr="00D62F2C" w:rsidRDefault="00F810E2" w:rsidP="00E060E8">
      <w:pPr>
        <w:pStyle w:val="a3"/>
        <w:numPr>
          <w:ilvl w:val="0"/>
          <w:numId w:val="5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62F2C">
        <w:rPr>
          <w:sz w:val="28"/>
          <w:szCs w:val="28"/>
        </w:rPr>
        <w:t xml:space="preserve">оценка функциональной </w:t>
      </w:r>
      <w:proofErr w:type="spellStart"/>
      <w:r w:rsidRPr="00D62F2C">
        <w:rPr>
          <w:sz w:val="28"/>
          <w:szCs w:val="28"/>
        </w:rPr>
        <w:t>грамотно</w:t>
      </w:r>
      <w:proofErr w:type="gramStart"/>
      <w:r w:rsidRPr="00D62F2C">
        <w:rPr>
          <w:sz w:val="28"/>
          <w:szCs w:val="28"/>
        </w:rPr>
        <w:t>c</w:t>
      </w:r>
      <w:proofErr w:type="gramEnd"/>
      <w:r w:rsidRPr="00D62F2C">
        <w:rPr>
          <w:sz w:val="28"/>
          <w:szCs w:val="28"/>
        </w:rPr>
        <w:t>ти</w:t>
      </w:r>
      <w:proofErr w:type="spellEnd"/>
      <w:r w:rsidRPr="00D62F2C">
        <w:rPr>
          <w:sz w:val="28"/>
          <w:szCs w:val="28"/>
        </w:rPr>
        <w:t xml:space="preserve"> осуществляется в ходе тест</w:t>
      </w:r>
      <w:r w:rsidRPr="00D62F2C">
        <w:rPr>
          <w:sz w:val="28"/>
          <w:szCs w:val="28"/>
        </w:rPr>
        <w:t>и</w:t>
      </w:r>
      <w:r w:rsidRPr="00D62F2C">
        <w:rPr>
          <w:sz w:val="28"/>
          <w:szCs w:val="28"/>
        </w:rPr>
        <w:t xml:space="preserve">рования в режиме онлайн; </w:t>
      </w:r>
    </w:p>
    <w:p w:rsidR="00F810E2" w:rsidRPr="00D62F2C" w:rsidRDefault="00F810E2" w:rsidP="00E060E8">
      <w:pPr>
        <w:pStyle w:val="a3"/>
        <w:numPr>
          <w:ilvl w:val="0"/>
          <w:numId w:val="5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62F2C">
        <w:rPr>
          <w:sz w:val="28"/>
          <w:szCs w:val="28"/>
        </w:rPr>
        <w:t xml:space="preserve">время выполнения работы – 2 урока. Работа состоит из 2-х частей. В каждой части по 2 блока заданий, всего 4 блока в каждом варианте работы; </w:t>
      </w:r>
    </w:p>
    <w:p w:rsidR="00F810E2" w:rsidRPr="00D62F2C" w:rsidRDefault="00F810E2" w:rsidP="00E060E8">
      <w:pPr>
        <w:pStyle w:val="a3"/>
        <w:numPr>
          <w:ilvl w:val="0"/>
          <w:numId w:val="5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62F2C">
        <w:rPr>
          <w:sz w:val="28"/>
          <w:szCs w:val="28"/>
        </w:rPr>
        <w:t>ответы учащихся проверяются автоматически компьютерной пр</w:t>
      </w:r>
      <w:r w:rsidRPr="00D62F2C">
        <w:rPr>
          <w:sz w:val="28"/>
          <w:szCs w:val="28"/>
        </w:rPr>
        <w:t>о</w:t>
      </w:r>
      <w:r w:rsidRPr="00D62F2C">
        <w:rPr>
          <w:sz w:val="28"/>
          <w:szCs w:val="28"/>
        </w:rPr>
        <w:t>граммой или проверяется экспертами.</w:t>
      </w:r>
    </w:p>
    <w:p w:rsidR="00F810E2" w:rsidRPr="00D62F2C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Проект «Мониторинг формирования функциональной грамотности» предлагает к использованию следующие механизмы повышения качества общего образования в России:</w:t>
      </w:r>
    </w:p>
    <w:p w:rsidR="00F810E2" w:rsidRPr="00D62F2C" w:rsidRDefault="00F810E2" w:rsidP="00E060E8">
      <w:pPr>
        <w:pStyle w:val="a7"/>
        <w:numPr>
          <w:ilvl w:val="0"/>
          <w:numId w:val="57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Обновление учебных и методических материалов с учетом пер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 xml:space="preserve">ориентации системы образования на новые результаты, связанные с </w:t>
      </w:r>
      <w:r w:rsidRPr="003F425E">
        <w:rPr>
          <w:rFonts w:cs="Times New Roman"/>
          <w:sz w:val="28"/>
          <w:szCs w:val="28"/>
        </w:rPr>
        <w:t>«нав</w:t>
      </w:r>
      <w:r w:rsidRPr="003F425E">
        <w:rPr>
          <w:rFonts w:cs="Times New Roman"/>
          <w:sz w:val="28"/>
          <w:szCs w:val="28"/>
        </w:rPr>
        <w:t>ы</w:t>
      </w:r>
      <w:r w:rsidRPr="003F425E">
        <w:rPr>
          <w:rFonts w:cs="Times New Roman"/>
          <w:sz w:val="28"/>
          <w:szCs w:val="28"/>
        </w:rPr>
        <w:t>ками 21 века», – функциональной грамотностью учащихся и развитием</w:t>
      </w:r>
      <w:r w:rsidRPr="00D62F2C">
        <w:rPr>
          <w:rFonts w:cs="Times New Roman"/>
          <w:sz w:val="28"/>
          <w:szCs w:val="28"/>
        </w:rPr>
        <w:t xml:space="preserve"> поз</w:t>
      </w:r>
      <w:r w:rsidRPr="00D62F2C">
        <w:rPr>
          <w:rFonts w:cs="Times New Roman"/>
          <w:sz w:val="28"/>
          <w:szCs w:val="28"/>
        </w:rPr>
        <w:t>и</w:t>
      </w:r>
      <w:r w:rsidRPr="00D62F2C">
        <w:rPr>
          <w:rFonts w:cs="Times New Roman"/>
          <w:sz w:val="28"/>
          <w:szCs w:val="28"/>
        </w:rPr>
        <w:t xml:space="preserve">тивных установок, мотивации обучения и стратегий поведения учащихся в различных ситуациях, готовности жить в эпоху перемен. </w:t>
      </w:r>
    </w:p>
    <w:p w:rsidR="00F810E2" w:rsidRPr="00D62F2C" w:rsidRDefault="00F810E2" w:rsidP="00E060E8">
      <w:pPr>
        <w:pStyle w:val="a7"/>
        <w:numPr>
          <w:ilvl w:val="0"/>
          <w:numId w:val="57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Целенаправленное повышение квалификации учителей через с</w:t>
      </w:r>
      <w:r w:rsidRPr="00D62F2C">
        <w:rPr>
          <w:rFonts w:cs="Times New Roman"/>
          <w:sz w:val="28"/>
          <w:szCs w:val="28"/>
        </w:rPr>
        <w:t>и</w:t>
      </w:r>
      <w:r w:rsidRPr="00D62F2C">
        <w:rPr>
          <w:rFonts w:cs="Times New Roman"/>
          <w:sz w:val="28"/>
          <w:szCs w:val="28"/>
        </w:rPr>
        <w:t>стему подготовки, переподготовки и повышения квалификации учителей, в которых требуется кардинальное обновление содержания и методов обуч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>ния, направленное на повышение качества и эффективности работы учит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 xml:space="preserve">лей. </w:t>
      </w:r>
    </w:p>
    <w:p w:rsidR="00F810E2" w:rsidRPr="00D62F2C" w:rsidRDefault="00F810E2" w:rsidP="00E060E8">
      <w:pPr>
        <w:pStyle w:val="a7"/>
        <w:numPr>
          <w:ilvl w:val="0"/>
          <w:numId w:val="57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Введение комплексного мониторинга образовательных достижений учащихся и качества образования с использованием современных измерит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>лей для комплексной оценки предметных, метапредметных и личностных р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 xml:space="preserve">зультатов. </w:t>
      </w:r>
    </w:p>
    <w:p w:rsidR="00F810E2" w:rsidRPr="00D62F2C" w:rsidRDefault="00F810E2" w:rsidP="00E060E8">
      <w:pPr>
        <w:pStyle w:val="a7"/>
        <w:numPr>
          <w:ilvl w:val="0"/>
          <w:numId w:val="57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Широкое информирование профессионального сообщества и общ</w:t>
      </w:r>
      <w:r w:rsidRPr="00D62F2C">
        <w:rPr>
          <w:rFonts w:cs="Times New Roman"/>
          <w:sz w:val="28"/>
          <w:szCs w:val="28"/>
        </w:rPr>
        <w:t>е</w:t>
      </w:r>
      <w:r w:rsidRPr="00D62F2C">
        <w:rPr>
          <w:rFonts w:cs="Times New Roman"/>
          <w:sz w:val="28"/>
          <w:szCs w:val="28"/>
        </w:rPr>
        <w:t>ственности о результатах и инструментарии международных исследований.</w:t>
      </w:r>
    </w:p>
    <w:p w:rsidR="00F810E2" w:rsidRPr="00BF3DF9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r w:rsidRPr="00D62F2C">
        <w:rPr>
          <w:rFonts w:cs="Times New Roman"/>
          <w:sz w:val="28"/>
          <w:szCs w:val="28"/>
        </w:rPr>
        <w:t>В настоящее время в рамках реализации проекта прошли апробацию материалы по оценке функциональной грамотности учащихся 5-х и 7-х кла</w:t>
      </w:r>
      <w:r w:rsidRPr="00D62F2C">
        <w:rPr>
          <w:rFonts w:cs="Times New Roman"/>
          <w:sz w:val="28"/>
          <w:szCs w:val="28"/>
        </w:rPr>
        <w:t>с</w:t>
      </w:r>
      <w:r w:rsidRPr="00D62F2C">
        <w:rPr>
          <w:rFonts w:cs="Times New Roman"/>
          <w:sz w:val="28"/>
          <w:szCs w:val="28"/>
        </w:rPr>
        <w:t xml:space="preserve">сов, демоверсии размещены на сайте ФГБНУ «Институт стратегии развития </w:t>
      </w:r>
      <w:r w:rsidRPr="00BF3DF9">
        <w:rPr>
          <w:rFonts w:cs="Times New Roman"/>
          <w:sz w:val="28"/>
          <w:szCs w:val="28"/>
        </w:rPr>
        <w:lastRenderedPageBreak/>
        <w:t>образования Российской академии образования» (</w:t>
      </w:r>
      <w:hyperlink r:id="rId10" w:history="1">
        <w:r w:rsidRPr="00BF3DF9">
          <w:rPr>
            <w:rStyle w:val="a8"/>
            <w:rFonts w:cs="Times New Roman"/>
            <w:color w:val="auto"/>
            <w:sz w:val="28"/>
            <w:szCs w:val="28"/>
            <w:u w:val="none"/>
          </w:rPr>
          <w:t>http://skiv.instrao.ru/support/demonstratsionnye-materialya/</w:t>
        </w:r>
      </w:hyperlink>
      <w:r w:rsidRPr="00BF3DF9">
        <w:rPr>
          <w:rFonts w:cs="Times New Roman"/>
          <w:sz w:val="28"/>
          <w:szCs w:val="28"/>
        </w:rPr>
        <w:t xml:space="preserve">). </w:t>
      </w:r>
    </w:p>
    <w:p w:rsidR="00F810E2" w:rsidRPr="00375496" w:rsidRDefault="00F810E2" w:rsidP="006A3F20">
      <w:pPr>
        <w:pStyle w:val="a7"/>
        <w:spacing w:line="360" w:lineRule="auto"/>
        <w:ind w:left="0" w:firstLine="709"/>
        <w:rPr>
          <w:rFonts w:cs="Times New Roman"/>
          <w:sz w:val="28"/>
          <w:szCs w:val="28"/>
        </w:rPr>
      </w:pPr>
      <w:proofErr w:type="gramStart"/>
      <w:r w:rsidRPr="00D62F2C">
        <w:rPr>
          <w:rFonts w:cs="Times New Roman"/>
          <w:sz w:val="28"/>
          <w:szCs w:val="28"/>
        </w:rPr>
        <w:t>В  Санкт-Петербурге в феврале-марте 2020 г. планируется проведение региональной диагностической работы по оценке функциональной грамотн</w:t>
      </w:r>
      <w:r w:rsidRPr="00D62F2C">
        <w:rPr>
          <w:rFonts w:cs="Times New Roman"/>
          <w:sz w:val="28"/>
          <w:szCs w:val="28"/>
        </w:rPr>
        <w:t>о</w:t>
      </w:r>
      <w:r w:rsidRPr="00D62F2C">
        <w:rPr>
          <w:rFonts w:cs="Times New Roman"/>
          <w:sz w:val="28"/>
          <w:szCs w:val="28"/>
        </w:rPr>
        <w:t>сти в 5-х и 7-х классах (распоряжение Комитета по образованию Правител</w:t>
      </w:r>
      <w:r w:rsidRPr="00D62F2C">
        <w:rPr>
          <w:rFonts w:cs="Times New Roman"/>
          <w:sz w:val="28"/>
          <w:szCs w:val="28"/>
        </w:rPr>
        <w:t>ь</w:t>
      </w:r>
      <w:r w:rsidRPr="00D62F2C">
        <w:rPr>
          <w:rFonts w:cs="Times New Roman"/>
          <w:sz w:val="28"/>
          <w:szCs w:val="28"/>
        </w:rPr>
        <w:t>ства Санкт-Петербурга от 11.09.2019 г. № 2759-р «Об утверждении графика проведения региональных диагностических работ»), а также проведение апробации материалов для оценки функциональной грамотности учащихся 6 и 8 классов,  что позволит определить сильные стороны санкт-петербургской школы  и области</w:t>
      </w:r>
      <w:proofErr w:type="gramEnd"/>
      <w:r w:rsidRPr="00D62F2C">
        <w:rPr>
          <w:rFonts w:cs="Times New Roman"/>
          <w:sz w:val="28"/>
          <w:szCs w:val="28"/>
        </w:rPr>
        <w:t xml:space="preserve"> для улучшения при формировании функциональной </w:t>
      </w:r>
      <w:r w:rsidRPr="00375496">
        <w:rPr>
          <w:rFonts w:cs="Times New Roman"/>
          <w:sz w:val="28"/>
          <w:szCs w:val="28"/>
        </w:rPr>
        <w:t>гр</w:t>
      </w:r>
      <w:r w:rsidRPr="00375496">
        <w:rPr>
          <w:rFonts w:cs="Times New Roman"/>
          <w:sz w:val="28"/>
          <w:szCs w:val="28"/>
        </w:rPr>
        <w:t>а</w:t>
      </w:r>
      <w:r w:rsidRPr="00375496">
        <w:rPr>
          <w:rFonts w:cs="Times New Roman"/>
          <w:sz w:val="28"/>
          <w:szCs w:val="28"/>
        </w:rPr>
        <w:t>мотности обучающихся, и в целом будет способствовать реализации полож</w:t>
      </w:r>
      <w:r w:rsidRPr="00375496">
        <w:rPr>
          <w:rFonts w:cs="Times New Roman"/>
          <w:sz w:val="28"/>
          <w:szCs w:val="28"/>
        </w:rPr>
        <w:t>е</w:t>
      </w:r>
      <w:r w:rsidRPr="00375496">
        <w:rPr>
          <w:rFonts w:cs="Times New Roman"/>
          <w:sz w:val="28"/>
          <w:szCs w:val="28"/>
        </w:rPr>
        <w:t xml:space="preserve">ний государственной программы РФ «Развитие образования». </w:t>
      </w:r>
    </w:p>
    <w:p w:rsidR="00375496" w:rsidRPr="00375496" w:rsidRDefault="00375496" w:rsidP="006A3F20">
      <w:pPr>
        <w:pStyle w:val="Default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75496">
        <w:rPr>
          <w:sz w:val="28"/>
          <w:szCs w:val="28"/>
        </w:rPr>
        <w:tab/>
        <w:t>Таким образом, в России на данный момент на федеральном уровне сформирована система оценки качества образования и понятны перспективы ее развития. По этому поводу руководитель Федеральный службы по надзору в сфере образования и науки С. Кравцов отмечал: «</w:t>
      </w:r>
      <w:r w:rsidRPr="00375496">
        <w:rPr>
          <w:sz w:val="28"/>
          <w:szCs w:val="28"/>
          <w:shd w:val="clear" w:color="auto" w:fill="FFFFFF"/>
        </w:rPr>
        <w:t>Сейчас формируется ко</w:t>
      </w:r>
      <w:r w:rsidRPr="00375496">
        <w:rPr>
          <w:sz w:val="28"/>
          <w:szCs w:val="28"/>
          <w:shd w:val="clear" w:color="auto" w:fill="FFFFFF"/>
        </w:rPr>
        <w:t>м</w:t>
      </w:r>
      <w:r w:rsidRPr="00375496">
        <w:rPr>
          <w:sz w:val="28"/>
          <w:szCs w:val="28"/>
          <w:shd w:val="clear" w:color="auto" w:fill="FFFFFF"/>
        </w:rPr>
        <w:t>плексная система оценки качества образования, включающая ЕГЭ, ГИА-9, Всероссийские проверочные работы, национальные и международные иссл</w:t>
      </w:r>
      <w:r w:rsidRPr="00375496">
        <w:rPr>
          <w:sz w:val="28"/>
          <w:szCs w:val="28"/>
          <w:shd w:val="clear" w:color="auto" w:fill="FFFFFF"/>
        </w:rPr>
        <w:t>е</w:t>
      </w:r>
      <w:r w:rsidRPr="00375496">
        <w:rPr>
          <w:sz w:val="28"/>
          <w:szCs w:val="28"/>
          <w:shd w:val="clear" w:color="auto" w:fill="FFFFFF"/>
        </w:rPr>
        <w:t>дования качества образования, исследования компетенций учителей, и и</w:t>
      </w:r>
      <w:r w:rsidRPr="00375496">
        <w:rPr>
          <w:sz w:val="28"/>
          <w:szCs w:val="28"/>
          <w:shd w:val="clear" w:color="auto" w:fill="FFFFFF"/>
        </w:rPr>
        <w:t>н</w:t>
      </w:r>
      <w:r w:rsidRPr="00375496">
        <w:rPr>
          <w:sz w:val="28"/>
          <w:szCs w:val="28"/>
          <w:shd w:val="clear" w:color="auto" w:fill="FFFFFF"/>
        </w:rPr>
        <w:t>ститутам повышения квалификации следует активней включаться в эту раб</w:t>
      </w:r>
      <w:r w:rsidRPr="00375496">
        <w:rPr>
          <w:sz w:val="28"/>
          <w:szCs w:val="28"/>
          <w:shd w:val="clear" w:color="auto" w:fill="FFFFFF"/>
        </w:rPr>
        <w:t>о</w:t>
      </w:r>
      <w:r w:rsidRPr="00375496">
        <w:rPr>
          <w:sz w:val="28"/>
          <w:szCs w:val="28"/>
          <w:shd w:val="clear" w:color="auto" w:fill="FFFFFF"/>
        </w:rPr>
        <w:t xml:space="preserve">ту. Результаты оценочных процедур нужно использовать для повышения квалификации </w:t>
      </w:r>
      <w:r w:rsidRPr="00BF3DF9">
        <w:rPr>
          <w:sz w:val="28"/>
          <w:szCs w:val="28"/>
          <w:shd w:val="clear" w:color="auto" w:fill="FFFFFF"/>
        </w:rPr>
        <w:t>учителей. Институты повышения квалификации должны ан</w:t>
      </w:r>
      <w:r w:rsidRPr="00BF3DF9">
        <w:rPr>
          <w:sz w:val="28"/>
          <w:szCs w:val="28"/>
          <w:shd w:val="clear" w:color="auto" w:fill="FFFFFF"/>
        </w:rPr>
        <w:t>а</w:t>
      </w:r>
      <w:r w:rsidRPr="00BF3DF9">
        <w:rPr>
          <w:sz w:val="28"/>
          <w:szCs w:val="28"/>
          <w:shd w:val="clear" w:color="auto" w:fill="FFFFFF"/>
        </w:rPr>
        <w:t>лизировать ситуацию, понимать, где есть какие проблемы, и соответственно выстраивать работу. После повышения квалификации должна проводиться объективная аттестация учителя, возможно, выстраиваться программа его дальнейшего сопровождения» [</w:t>
      </w:r>
      <w:r w:rsidR="00BF3DF9" w:rsidRPr="00BF3DF9">
        <w:rPr>
          <w:sz w:val="28"/>
          <w:szCs w:val="28"/>
        </w:rPr>
        <w:t>26</w:t>
      </w:r>
      <w:r w:rsidRPr="00BF3DF9">
        <w:rPr>
          <w:sz w:val="28"/>
          <w:szCs w:val="28"/>
          <w:shd w:val="clear" w:color="auto" w:fill="FFFFFF"/>
        </w:rPr>
        <w:t>].</w:t>
      </w:r>
    </w:p>
    <w:p w:rsidR="00EC0742" w:rsidRPr="00375496" w:rsidRDefault="00EC0742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</w:p>
    <w:p w:rsidR="00375496" w:rsidRPr="00375496" w:rsidRDefault="00375496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</w:p>
    <w:p w:rsidR="00375496" w:rsidRPr="00375496" w:rsidRDefault="00375496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</w:p>
    <w:p w:rsidR="00375496" w:rsidRPr="00375496" w:rsidRDefault="00375496" w:rsidP="006A3F20">
      <w:pPr>
        <w:spacing w:line="360" w:lineRule="auto"/>
        <w:ind w:firstLine="709"/>
        <w:rPr>
          <w:rFonts w:cs="Times New Roman"/>
          <w:sz w:val="28"/>
          <w:szCs w:val="28"/>
        </w:rPr>
      </w:pPr>
      <w:bookmarkStart w:id="0" w:name="_GoBack"/>
      <w:bookmarkEnd w:id="0"/>
    </w:p>
    <w:sectPr w:rsidR="00375496" w:rsidRPr="00375496" w:rsidSect="00D171B5"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85" w:rsidRDefault="00561A85" w:rsidP="006A3F20">
      <w:r>
        <w:separator/>
      </w:r>
    </w:p>
  </w:endnote>
  <w:endnote w:type="continuationSeparator" w:id="0">
    <w:p w:rsidR="00561A85" w:rsidRDefault="00561A85" w:rsidP="006A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032805"/>
      <w:docPartObj>
        <w:docPartGallery w:val="Page Numbers (Bottom of Page)"/>
        <w:docPartUnique/>
      </w:docPartObj>
    </w:sdtPr>
    <w:sdtContent>
      <w:p w:rsidR="00561A85" w:rsidRDefault="00561A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DE1">
          <w:rPr>
            <w:noProof/>
          </w:rPr>
          <w:t>20</w:t>
        </w:r>
        <w:r>
          <w:fldChar w:fldCharType="end"/>
        </w:r>
      </w:p>
    </w:sdtContent>
  </w:sdt>
  <w:p w:rsidR="00561A85" w:rsidRDefault="00561A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85" w:rsidRDefault="00561A85" w:rsidP="006A3F20">
      <w:r>
        <w:separator/>
      </w:r>
    </w:p>
  </w:footnote>
  <w:footnote w:type="continuationSeparator" w:id="0">
    <w:p w:rsidR="00561A85" w:rsidRDefault="00561A85" w:rsidP="006A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513"/>
    <w:multiLevelType w:val="hybridMultilevel"/>
    <w:tmpl w:val="9C74B11E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919"/>
    <w:multiLevelType w:val="hybridMultilevel"/>
    <w:tmpl w:val="56C64B9A"/>
    <w:lvl w:ilvl="0" w:tplc="17F2E6B2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2">
    <w:nsid w:val="0E756047"/>
    <w:multiLevelType w:val="hybridMultilevel"/>
    <w:tmpl w:val="B92E9FD8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5AA68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23E5A"/>
    <w:multiLevelType w:val="hybridMultilevel"/>
    <w:tmpl w:val="A5005DD8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25B7E"/>
    <w:multiLevelType w:val="multilevel"/>
    <w:tmpl w:val="74160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32B1B71"/>
    <w:multiLevelType w:val="hybridMultilevel"/>
    <w:tmpl w:val="FCEA6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4263B8"/>
    <w:multiLevelType w:val="hybridMultilevel"/>
    <w:tmpl w:val="31E450E4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67280"/>
    <w:multiLevelType w:val="hybridMultilevel"/>
    <w:tmpl w:val="22E4FA1C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5003E"/>
    <w:multiLevelType w:val="hybridMultilevel"/>
    <w:tmpl w:val="10EEEFDE"/>
    <w:lvl w:ilvl="0" w:tplc="17F2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470C"/>
    <w:multiLevelType w:val="hybridMultilevel"/>
    <w:tmpl w:val="A14EA6B4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4E55B0"/>
    <w:multiLevelType w:val="hybridMultilevel"/>
    <w:tmpl w:val="2A56A86C"/>
    <w:lvl w:ilvl="0" w:tplc="B4C6BF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9B57FF"/>
    <w:multiLevelType w:val="multilevel"/>
    <w:tmpl w:val="1E700E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12">
    <w:nsid w:val="1EC17A45"/>
    <w:multiLevelType w:val="hybridMultilevel"/>
    <w:tmpl w:val="DDC6928A"/>
    <w:lvl w:ilvl="0" w:tplc="17F2E6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FFB208F"/>
    <w:multiLevelType w:val="multilevel"/>
    <w:tmpl w:val="9724E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9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70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336" w:hanging="2160"/>
      </w:pPr>
      <w:rPr>
        <w:rFonts w:hint="default"/>
        <w:b/>
      </w:rPr>
    </w:lvl>
  </w:abstractNum>
  <w:abstractNum w:abstractNumId="14">
    <w:nsid w:val="217C3ABB"/>
    <w:multiLevelType w:val="hybridMultilevel"/>
    <w:tmpl w:val="CEA6707E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9047D"/>
    <w:multiLevelType w:val="hybridMultilevel"/>
    <w:tmpl w:val="1C347CDC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D15F5"/>
    <w:multiLevelType w:val="multilevel"/>
    <w:tmpl w:val="F312B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3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2642770F"/>
    <w:multiLevelType w:val="hybridMultilevel"/>
    <w:tmpl w:val="B6160B74"/>
    <w:lvl w:ilvl="0" w:tplc="155AA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E52890"/>
    <w:multiLevelType w:val="hybridMultilevel"/>
    <w:tmpl w:val="C5FCF40C"/>
    <w:lvl w:ilvl="0" w:tplc="17F2E6B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2EF64DD8"/>
    <w:multiLevelType w:val="hybridMultilevel"/>
    <w:tmpl w:val="8C865DDA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76DC9"/>
    <w:multiLevelType w:val="hybridMultilevel"/>
    <w:tmpl w:val="17CC6FA4"/>
    <w:lvl w:ilvl="0" w:tplc="17F2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D7E1B"/>
    <w:multiLevelType w:val="hybridMultilevel"/>
    <w:tmpl w:val="64A8E0C8"/>
    <w:lvl w:ilvl="0" w:tplc="17F2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3799D"/>
    <w:multiLevelType w:val="hybridMultilevel"/>
    <w:tmpl w:val="E6E6BC8C"/>
    <w:lvl w:ilvl="0" w:tplc="17F2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E4931"/>
    <w:multiLevelType w:val="hybridMultilevel"/>
    <w:tmpl w:val="56C4F63C"/>
    <w:lvl w:ilvl="0" w:tplc="17F2E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6FD4FE0"/>
    <w:multiLevelType w:val="hybridMultilevel"/>
    <w:tmpl w:val="1046ACBA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01DC0"/>
    <w:multiLevelType w:val="hybridMultilevel"/>
    <w:tmpl w:val="B2505A1E"/>
    <w:lvl w:ilvl="0" w:tplc="AF7461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25F7"/>
    <w:multiLevelType w:val="hybridMultilevel"/>
    <w:tmpl w:val="78B094BC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B69C9A">
      <w:numFmt w:val="bullet"/>
      <w:lvlText w:val="•"/>
      <w:lvlJc w:val="left"/>
      <w:pPr>
        <w:ind w:left="2040" w:hanging="9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F76E7"/>
    <w:multiLevelType w:val="hybridMultilevel"/>
    <w:tmpl w:val="7B087ACC"/>
    <w:lvl w:ilvl="0" w:tplc="17F2E6B2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8">
    <w:nsid w:val="45CF5028"/>
    <w:multiLevelType w:val="hybridMultilevel"/>
    <w:tmpl w:val="C02E1AE8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EF2F89"/>
    <w:multiLevelType w:val="hybridMultilevel"/>
    <w:tmpl w:val="A866BF5A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F22456"/>
    <w:multiLevelType w:val="hybridMultilevel"/>
    <w:tmpl w:val="5EF69030"/>
    <w:lvl w:ilvl="0" w:tplc="155AA68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155AA68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460E3D30"/>
    <w:multiLevelType w:val="hybridMultilevel"/>
    <w:tmpl w:val="55F05654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3E705D"/>
    <w:multiLevelType w:val="hybridMultilevel"/>
    <w:tmpl w:val="B946688C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8605F"/>
    <w:multiLevelType w:val="hybridMultilevel"/>
    <w:tmpl w:val="E190E994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6674B7"/>
    <w:multiLevelType w:val="hybridMultilevel"/>
    <w:tmpl w:val="9E6868E6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1806E28"/>
    <w:multiLevelType w:val="hybridMultilevel"/>
    <w:tmpl w:val="6A966260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3C0138"/>
    <w:multiLevelType w:val="hybridMultilevel"/>
    <w:tmpl w:val="D536FA44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286308F"/>
    <w:multiLevelType w:val="hybridMultilevel"/>
    <w:tmpl w:val="20B641F2"/>
    <w:lvl w:ilvl="0" w:tplc="155AA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3680846"/>
    <w:multiLevelType w:val="hybridMultilevel"/>
    <w:tmpl w:val="4D202758"/>
    <w:lvl w:ilvl="0" w:tplc="17F2E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3E41342"/>
    <w:multiLevelType w:val="hybridMultilevel"/>
    <w:tmpl w:val="F6DAB210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0700C1"/>
    <w:multiLevelType w:val="hybridMultilevel"/>
    <w:tmpl w:val="3AB6A2DA"/>
    <w:lvl w:ilvl="0" w:tplc="17F2E6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6B0790A"/>
    <w:multiLevelType w:val="hybridMultilevel"/>
    <w:tmpl w:val="8242837C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6B473FD"/>
    <w:multiLevelType w:val="hybridMultilevel"/>
    <w:tmpl w:val="2844334E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9450000"/>
    <w:multiLevelType w:val="hybridMultilevel"/>
    <w:tmpl w:val="7C204E76"/>
    <w:lvl w:ilvl="0" w:tplc="17F2E6B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4">
    <w:nsid w:val="5A2C0637"/>
    <w:multiLevelType w:val="hybridMultilevel"/>
    <w:tmpl w:val="59685F4E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3C08EB"/>
    <w:multiLevelType w:val="hybridMultilevel"/>
    <w:tmpl w:val="7FB6D336"/>
    <w:lvl w:ilvl="0" w:tplc="17F2E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D891017"/>
    <w:multiLevelType w:val="hybridMultilevel"/>
    <w:tmpl w:val="8C7CEB60"/>
    <w:lvl w:ilvl="0" w:tplc="66EE5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F046A42"/>
    <w:multiLevelType w:val="hybridMultilevel"/>
    <w:tmpl w:val="6608D768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8D5F57"/>
    <w:multiLevelType w:val="hybridMultilevel"/>
    <w:tmpl w:val="FED49A08"/>
    <w:lvl w:ilvl="0" w:tplc="C2801BE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02D61DF"/>
    <w:multiLevelType w:val="multilevel"/>
    <w:tmpl w:val="609816D8"/>
    <w:lvl w:ilvl="0">
      <w:start w:val="1"/>
      <w:numFmt w:val="decimal"/>
      <w:lvlText w:val="%1"/>
      <w:lvlJc w:val="left"/>
      <w:pPr>
        <w:ind w:left="1356" w:hanging="13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9" w:hanging="135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74" w:hanging="13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3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35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0">
    <w:nsid w:val="62093027"/>
    <w:multiLevelType w:val="hybridMultilevel"/>
    <w:tmpl w:val="22C2B132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8072E"/>
    <w:multiLevelType w:val="hybridMultilevel"/>
    <w:tmpl w:val="4B0C57F8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7F91120"/>
    <w:multiLevelType w:val="hybridMultilevel"/>
    <w:tmpl w:val="3D7C33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8624410"/>
    <w:multiLevelType w:val="hybridMultilevel"/>
    <w:tmpl w:val="F9B07256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6F6ABD"/>
    <w:multiLevelType w:val="hybridMultilevel"/>
    <w:tmpl w:val="68CA8682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03744C2"/>
    <w:multiLevelType w:val="hybridMultilevel"/>
    <w:tmpl w:val="2A3A4F0A"/>
    <w:lvl w:ilvl="0" w:tplc="17F2E6B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6">
    <w:nsid w:val="72115701"/>
    <w:multiLevelType w:val="hybridMultilevel"/>
    <w:tmpl w:val="1C58CF0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7">
    <w:nsid w:val="73BA6778"/>
    <w:multiLevelType w:val="hybridMultilevel"/>
    <w:tmpl w:val="7DDA7F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3C05CC6"/>
    <w:multiLevelType w:val="hybridMultilevel"/>
    <w:tmpl w:val="D5D63272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84B16A4"/>
    <w:multiLevelType w:val="multilevel"/>
    <w:tmpl w:val="7562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CF6754"/>
    <w:multiLevelType w:val="hybridMultilevel"/>
    <w:tmpl w:val="BC301AA8"/>
    <w:lvl w:ilvl="0" w:tplc="17F2E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AD509F8"/>
    <w:multiLevelType w:val="hybridMultilevel"/>
    <w:tmpl w:val="4A84F91C"/>
    <w:lvl w:ilvl="0" w:tplc="CC4866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832426"/>
    <w:multiLevelType w:val="multilevel"/>
    <w:tmpl w:val="F8462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067080"/>
    <w:multiLevelType w:val="hybridMultilevel"/>
    <w:tmpl w:val="4C5235FE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F286A82"/>
    <w:multiLevelType w:val="hybridMultilevel"/>
    <w:tmpl w:val="63A2B046"/>
    <w:lvl w:ilvl="0" w:tplc="1EF4C71E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49"/>
  </w:num>
  <w:num w:numId="2">
    <w:abstractNumId w:val="18"/>
  </w:num>
  <w:num w:numId="3">
    <w:abstractNumId w:val="62"/>
  </w:num>
  <w:num w:numId="4">
    <w:abstractNumId w:val="64"/>
  </w:num>
  <w:num w:numId="5">
    <w:abstractNumId w:val="1"/>
  </w:num>
  <w:num w:numId="6">
    <w:abstractNumId w:val="27"/>
  </w:num>
  <w:num w:numId="7">
    <w:abstractNumId w:val="55"/>
  </w:num>
  <w:num w:numId="8">
    <w:abstractNumId w:val="60"/>
  </w:num>
  <w:num w:numId="9">
    <w:abstractNumId w:val="45"/>
  </w:num>
  <w:num w:numId="10">
    <w:abstractNumId w:val="21"/>
  </w:num>
  <w:num w:numId="11">
    <w:abstractNumId w:val="48"/>
  </w:num>
  <w:num w:numId="12">
    <w:abstractNumId w:val="20"/>
  </w:num>
  <w:num w:numId="13">
    <w:abstractNumId w:val="22"/>
  </w:num>
  <w:num w:numId="14">
    <w:abstractNumId w:val="16"/>
  </w:num>
  <w:num w:numId="15">
    <w:abstractNumId w:val="47"/>
  </w:num>
  <w:num w:numId="16">
    <w:abstractNumId w:val="32"/>
  </w:num>
  <w:num w:numId="17">
    <w:abstractNumId w:val="24"/>
  </w:num>
  <w:num w:numId="18">
    <w:abstractNumId w:val="12"/>
  </w:num>
  <w:num w:numId="19">
    <w:abstractNumId w:val="40"/>
  </w:num>
  <w:num w:numId="20">
    <w:abstractNumId w:val="7"/>
  </w:num>
  <w:num w:numId="21">
    <w:abstractNumId w:val="19"/>
  </w:num>
  <w:num w:numId="22">
    <w:abstractNumId w:val="53"/>
  </w:num>
  <w:num w:numId="23">
    <w:abstractNumId w:val="31"/>
  </w:num>
  <w:num w:numId="24">
    <w:abstractNumId w:val="15"/>
  </w:num>
  <w:num w:numId="25">
    <w:abstractNumId w:val="3"/>
  </w:num>
  <w:num w:numId="26">
    <w:abstractNumId w:val="34"/>
  </w:num>
  <w:num w:numId="27">
    <w:abstractNumId w:val="2"/>
  </w:num>
  <w:num w:numId="28">
    <w:abstractNumId w:val="0"/>
  </w:num>
  <w:num w:numId="29">
    <w:abstractNumId w:val="41"/>
  </w:num>
  <w:num w:numId="30">
    <w:abstractNumId w:val="37"/>
  </w:num>
  <w:num w:numId="31">
    <w:abstractNumId w:val="35"/>
  </w:num>
  <w:num w:numId="32">
    <w:abstractNumId w:val="14"/>
  </w:num>
  <w:num w:numId="33">
    <w:abstractNumId w:val="50"/>
  </w:num>
  <w:num w:numId="34">
    <w:abstractNumId w:val="39"/>
  </w:num>
  <w:num w:numId="35">
    <w:abstractNumId w:val="44"/>
  </w:num>
  <w:num w:numId="36">
    <w:abstractNumId w:val="63"/>
  </w:num>
  <w:num w:numId="37">
    <w:abstractNumId w:val="9"/>
  </w:num>
  <w:num w:numId="38">
    <w:abstractNumId w:val="17"/>
  </w:num>
  <w:num w:numId="39">
    <w:abstractNumId w:val="51"/>
  </w:num>
  <w:num w:numId="40">
    <w:abstractNumId w:val="25"/>
  </w:num>
  <w:num w:numId="41">
    <w:abstractNumId w:val="29"/>
  </w:num>
  <w:num w:numId="42">
    <w:abstractNumId w:val="54"/>
  </w:num>
  <w:num w:numId="43">
    <w:abstractNumId w:val="42"/>
  </w:num>
  <w:num w:numId="44">
    <w:abstractNumId w:val="6"/>
  </w:num>
  <w:num w:numId="45">
    <w:abstractNumId w:val="28"/>
  </w:num>
  <w:num w:numId="46">
    <w:abstractNumId w:val="33"/>
  </w:num>
  <w:num w:numId="47">
    <w:abstractNumId w:val="11"/>
  </w:num>
  <w:num w:numId="48">
    <w:abstractNumId w:val="4"/>
  </w:num>
  <w:num w:numId="49">
    <w:abstractNumId w:val="43"/>
  </w:num>
  <w:num w:numId="50">
    <w:abstractNumId w:val="58"/>
  </w:num>
  <w:num w:numId="51">
    <w:abstractNumId w:val="36"/>
  </w:num>
  <w:num w:numId="52">
    <w:abstractNumId w:val="52"/>
  </w:num>
  <w:num w:numId="53">
    <w:abstractNumId w:val="26"/>
  </w:num>
  <w:num w:numId="54">
    <w:abstractNumId w:val="57"/>
  </w:num>
  <w:num w:numId="55">
    <w:abstractNumId w:val="30"/>
  </w:num>
  <w:num w:numId="56">
    <w:abstractNumId w:val="56"/>
  </w:num>
  <w:num w:numId="57">
    <w:abstractNumId w:val="5"/>
  </w:num>
  <w:num w:numId="58">
    <w:abstractNumId w:val="46"/>
  </w:num>
  <w:num w:numId="59">
    <w:abstractNumId w:val="23"/>
  </w:num>
  <w:num w:numId="60">
    <w:abstractNumId w:val="13"/>
  </w:num>
  <w:num w:numId="61">
    <w:abstractNumId w:val="59"/>
  </w:num>
  <w:num w:numId="62">
    <w:abstractNumId w:val="61"/>
  </w:num>
  <w:num w:numId="63">
    <w:abstractNumId w:val="8"/>
  </w:num>
  <w:num w:numId="64">
    <w:abstractNumId w:val="10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33"/>
    <w:rsid w:val="00004B76"/>
    <w:rsid w:val="000105DB"/>
    <w:rsid w:val="00014827"/>
    <w:rsid w:val="00033AE3"/>
    <w:rsid w:val="000808DE"/>
    <w:rsid w:val="00084338"/>
    <w:rsid w:val="0009736F"/>
    <w:rsid w:val="000A09D0"/>
    <w:rsid w:val="000A238A"/>
    <w:rsid w:val="000B7214"/>
    <w:rsid w:val="000F6D09"/>
    <w:rsid w:val="001548BF"/>
    <w:rsid w:val="0017039F"/>
    <w:rsid w:val="00197B2A"/>
    <w:rsid w:val="001B6A58"/>
    <w:rsid w:val="001D60F7"/>
    <w:rsid w:val="001F5D74"/>
    <w:rsid w:val="00200A68"/>
    <w:rsid w:val="0020300B"/>
    <w:rsid w:val="00204552"/>
    <w:rsid w:val="00205C2D"/>
    <w:rsid w:val="00210BD3"/>
    <w:rsid w:val="002162C6"/>
    <w:rsid w:val="00226B24"/>
    <w:rsid w:val="00235634"/>
    <w:rsid w:val="00261F30"/>
    <w:rsid w:val="0027683C"/>
    <w:rsid w:val="00282B84"/>
    <w:rsid w:val="002D4DB0"/>
    <w:rsid w:val="002E210B"/>
    <w:rsid w:val="002E734C"/>
    <w:rsid w:val="002F7DED"/>
    <w:rsid w:val="00300229"/>
    <w:rsid w:val="00322309"/>
    <w:rsid w:val="00325AAD"/>
    <w:rsid w:val="00330A81"/>
    <w:rsid w:val="00332C4C"/>
    <w:rsid w:val="00342872"/>
    <w:rsid w:val="00351BD7"/>
    <w:rsid w:val="00353FF9"/>
    <w:rsid w:val="003669AE"/>
    <w:rsid w:val="00371554"/>
    <w:rsid w:val="00371917"/>
    <w:rsid w:val="00374533"/>
    <w:rsid w:val="00375496"/>
    <w:rsid w:val="003A23A0"/>
    <w:rsid w:val="003A5AAE"/>
    <w:rsid w:val="003B3C12"/>
    <w:rsid w:val="003B6960"/>
    <w:rsid w:val="003B6CE0"/>
    <w:rsid w:val="003C4E1B"/>
    <w:rsid w:val="003D5E55"/>
    <w:rsid w:val="003E2667"/>
    <w:rsid w:val="00406D6D"/>
    <w:rsid w:val="00432AD0"/>
    <w:rsid w:val="004403AA"/>
    <w:rsid w:val="004A5D55"/>
    <w:rsid w:val="004E3747"/>
    <w:rsid w:val="004E5388"/>
    <w:rsid w:val="004F6C87"/>
    <w:rsid w:val="00504293"/>
    <w:rsid w:val="0052742A"/>
    <w:rsid w:val="005475FE"/>
    <w:rsid w:val="00561A85"/>
    <w:rsid w:val="00583B77"/>
    <w:rsid w:val="005C703B"/>
    <w:rsid w:val="005E06C7"/>
    <w:rsid w:val="006168ED"/>
    <w:rsid w:val="00627F54"/>
    <w:rsid w:val="0064119A"/>
    <w:rsid w:val="00653270"/>
    <w:rsid w:val="00662D3C"/>
    <w:rsid w:val="00666508"/>
    <w:rsid w:val="00672F62"/>
    <w:rsid w:val="00676594"/>
    <w:rsid w:val="006912A2"/>
    <w:rsid w:val="006A3F20"/>
    <w:rsid w:val="006C41A1"/>
    <w:rsid w:val="006C5B64"/>
    <w:rsid w:val="0070156B"/>
    <w:rsid w:val="0073000B"/>
    <w:rsid w:val="0074083D"/>
    <w:rsid w:val="00742F75"/>
    <w:rsid w:val="007A5B18"/>
    <w:rsid w:val="007C4A9A"/>
    <w:rsid w:val="007D2A5E"/>
    <w:rsid w:val="007E10BA"/>
    <w:rsid w:val="007E5DE1"/>
    <w:rsid w:val="007F6E52"/>
    <w:rsid w:val="008078D9"/>
    <w:rsid w:val="00822D3C"/>
    <w:rsid w:val="00822E41"/>
    <w:rsid w:val="00834B70"/>
    <w:rsid w:val="00836FCA"/>
    <w:rsid w:val="008456DA"/>
    <w:rsid w:val="008734B8"/>
    <w:rsid w:val="00873DA1"/>
    <w:rsid w:val="008828F5"/>
    <w:rsid w:val="00963F38"/>
    <w:rsid w:val="009741C1"/>
    <w:rsid w:val="00974CD6"/>
    <w:rsid w:val="00976F8A"/>
    <w:rsid w:val="009D2C80"/>
    <w:rsid w:val="009E3C8A"/>
    <w:rsid w:val="009F618C"/>
    <w:rsid w:val="00A405D2"/>
    <w:rsid w:val="00A419B1"/>
    <w:rsid w:val="00A44D80"/>
    <w:rsid w:val="00A5656A"/>
    <w:rsid w:val="00A608DB"/>
    <w:rsid w:val="00A609B1"/>
    <w:rsid w:val="00A768C3"/>
    <w:rsid w:val="00AB152D"/>
    <w:rsid w:val="00AB3DEE"/>
    <w:rsid w:val="00AC0814"/>
    <w:rsid w:val="00AD204E"/>
    <w:rsid w:val="00AF7BB4"/>
    <w:rsid w:val="00B07726"/>
    <w:rsid w:val="00B259EF"/>
    <w:rsid w:val="00B31C6A"/>
    <w:rsid w:val="00B469F6"/>
    <w:rsid w:val="00B61F1A"/>
    <w:rsid w:val="00BD02E9"/>
    <w:rsid w:val="00BD0D51"/>
    <w:rsid w:val="00BD7C9E"/>
    <w:rsid w:val="00BE2C0F"/>
    <w:rsid w:val="00BF3DF9"/>
    <w:rsid w:val="00C0377D"/>
    <w:rsid w:val="00C22420"/>
    <w:rsid w:val="00C521FC"/>
    <w:rsid w:val="00C5312B"/>
    <w:rsid w:val="00C541CE"/>
    <w:rsid w:val="00C60303"/>
    <w:rsid w:val="00C6792F"/>
    <w:rsid w:val="00C968B7"/>
    <w:rsid w:val="00CA4C79"/>
    <w:rsid w:val="00CB2660"/>
    <w:rsid w:val="00CB3954"/>
    <w:rsid w:val="00CC1C30"/>
    <w:rsid w:val="00CF3BFA"/>
    <w:rsid w:val="00D104AF"/>
    <w:rsid w:val="00D171B5"/>
    <w:rsid w:val="00D25FB3"/>
    <w:rsid w:val="00D3316F"/>
    <w:rsid w:val="00D47E45"/>
    <w:rsid w:val="00D861E3"/>
    <w:rsid w:val="00D90CC6"/>
    <w:rsid w:val="00D92210"/>
    <w:rsid w:val="00DA3CB1"/>
    <w:rsid w:val="00DA45B5"/>
    <w:rsid w:val="00DE61F8"/>
    <w:rsid w:val="00DF7912"/>
    <w:rsid w:val="00E060E8"/>
    <w:rsid w:val="00E507A1"/>
    <w:rsid w:val="00E65648"/>
    <w:rsid w:val="00E754E5"/>
    <w:rsid w:val="00E82D09"/>
    <w:rsid w:val="00E96684"/>
    <w:rsid w:val="00EA5D18"/>
    <w:rsid w:val="00EC0742"/>
    <w:rsid w:val="00EC0A23"/>
    <w:rsid w:val="00EC0F95"/>
    <w:rsid w:val="00ED2543"/>
    <w:rsid w:val="00EE42DD"/>
    <w:rsid w:val="00EE6CA4"/>
    <w:rsid w:val="00EE7273"/>
    <w:rsid w:val="00F10117"/>
    <w:rsid w:val="00F201CF"/>
    <w:rsid w:val="00F552F4"/>
    <w:rsid w:val="00F607AF"/>
    <w:rsid w:val="00F72795"/>
    <w:rsid w:val="00F76079"/>
    <w:rsid w:val="00F810E2"/>
    <w:rsid w:val="00F972B3"/>
    <w:rsid w:val="00FA367F"/>
    <w:rsid w:val="00FB40D5"/>
    <w:rsid w:val="00FB4493"/>
    <w:rsid w:val="00FC5485"/>
    <w:rsid w:val="00FD0CE4"/>
    <w:rsid w:val="00FE6459"/>
    <w:rsid w:val="00FF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3"/>
  </w:style>
  <w:style w:type="paragraph" w:styleId="1">
    <w:name w:val="heading 1"/>
    <w:basedOn w:val="a"/>
    <w:link w:val="10"/>
    <w:uiPriority w:val="9"/>
    <w:qFormat/>
    <w:rsid w:val="00C6792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5D2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3F3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7F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312B"/>
    <w:rPr>
      <w:color w:val="0000FF"/>
      <w:u w:val="single"/>
    </w:rPr>
  </w:style>
  <w:style w:type="paragraph" w:customStyle="1" w:styleId="Pa17">
    <w:name w:val="Pa17"/>
    <w:basedOn w:val="Default"/>
    <w:next w:val="Default"/>
    <w:uiPriority w:val="99"/>
    <w:rsid w:val="00742F75"/>
    <w:pPr>
      <w:spacing w:line="241" w:lineRule="atLeast"/>
    </w:pPr>
    <w:rPr>
      <w:rFonts w:ascii="Calibri" w:hAnsi="Calibri" w:cstheme="minorBidi"/>
      <w:color w:val="auto"/>
    </w:rPr>
  </w:style>
  <w:style w:type="character" w:customStyle="1" w:styleId="A11">
    <w:name w:val="A11"/>
    <w:uiPriority w:val="99"/>
    <w:rsid w:val="00742F75"/>
    <w:rPr>
      <w:rFonts w:cs="Calibri"/>
      <w:color w:val="000000"/>
      <w:sz w:val="22"/>
      <w:szCs w:val="22"/>
    </w:rPr>
  </w:style>
  <w:style w:type="character" w:styleId="a9">
    <w:name w:val="Strong"/>
    <w:basedOn w:val="a0"/>
    <w:qFormat/>
    <w:rsid w:val="003C4E1B"/>
    <w:rPr>
      <w:b/>
      <w:bCs/>
    </w:rPr>
  </w:style>
  <w:style w:type="paragraph" w:customStyle="1" w:styleId="headertext">
    <w:name w:val="headertext"/>
    <w:basedOn w:val="a"/>
    <w:rsid w:val="0052742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742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810E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92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49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-1">
    <w:name w:val="Light Shading Accent 1"/>
    <w:basedOn w:val="a1"/>
    <w:uiPriority w:val="60"/>
    <w:rsid w:val="00AB152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header"/>
    <w:basedOn w:val="a"/>
    <w:link w:val="ab"/>
    <w:uiPriority w:val="99"/>
    <w:unhideWhenUsed/>
    <w:rsid w:val="006A3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3F20"/>
  </w:style>
  <w:style w:type="paragraph" w:styleId="ac">
    <w:name w:val="footer"/>
    <w:basedOn w:val="a"/>
    <w:link w:val="ad"/>
    <w:uiPriority w:val="99"/>
    <w:unhideWhenUsed/>
    <w:rsid w:val="006A3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3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3"/>
  </w:style>
  <w:style w:type="paragraph" w:styleId="1">
    <w:name w:val="heading 1"/>
    <w:basedOn w:val="a"/>
    <w:link w:val="10"/>
    <w:uiPriority w:val="9"/>
    <w:qFormat/>
    <w:rsid w:val="00C6792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5D2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3F3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7F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312B"/>
    <w:rPr>
      <w:color w:val="0000FF"/>
      <w:u w:val="single"/>
    </w:rPr>
  </w:style>
  <w:style w:type="paragraph" w:customStyle="1" w:styleId="Pa17">
    <w:name w:val="Pa17"/>
    <w:basedOn w:val="Default"/>
    <w:next w:val="Default"/>
    <w:uiPriority w:val="99"/>
    <w:rsid w:val="00742F75"/>
    <w:pPr>
      <w:spacing w:line="241" w:lineRule="atLeast"/>
    </w:pPr>
    <w:rPr>
      <w:rFonts w:ascii="Calibri" w:hAnsi="Calibri" w:cstheme="minorBidi"/>
      <w:color w:val="auto"/>
    </w:rPr>
  </w:style>
  <w:style w:type="character" w:customStyle="1" w:styleId="A11">
    <w:name w:val="A11"/>
    <w:uiPriority w:val="99"/>
    <w:rsid w:val="00742F75"/>
    <w:rPr>
      <w:rFonts w:cs="Calibri"/>
      <w:color w:val="000000"/>
      <w:sz w:val="22"/>
      <w:szCs w:val="22"/>
    </w:rPr>
  </w:style>
  <w:style w:type="character" w:styleId="a9">
    <w:name w:val="Strong"/>
    <w:basedOn w:val="a0"/>
    <w:qFormat/>
    <w:rsid w:val="003C4E1B"/>
    <w:rPr>
      <w:b/>
      <w:bCs/>
    </w:rPr>
  </w:style>
  <w:style w:type="paragraph" w:customStyle="1" w:styleId="headertext">
    <w:name w:val="headertext"/>
    <w:basedOn w:val="a"/>
    <w:rsid w:val="0052742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742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810E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92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49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-1">
    <w:name w:val="Light Shading Accent 1"/>
    <w:basedOn w:val="a1"/>
    <w:uiPriority w:val="60"/>
    <w:rsid w:val="00AB152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header"/>
    <w:basedOn w:val="a"/>
    <w:link w:val="ab"/>
    <w:uiPriority w:val="99"/>
    <w:unhideWhenUsed/>
    <w:rsid w:val="006A3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3F20"/>
  </w:style>
  <w:style w:type="paragraph" w:styleId="ac">
    <w:name w:val="footer"/>
    <w:basedOn w:val="a"/>
    <w:link w:val="ad"/>
    <w:uiPriority w:val="99"/>
    <w:unhideWhenUsed/>
    <w:rsid w:val="006A3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kiv.instrao.ru/support/demonstratsionnye-material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A9D3-00D9-44BB-BB21-521A4A15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RCOKO</dc:creator>
  <cp:lastModifiedBy>RCOKO</cp:lastModifiedBy>
  <cp:revision>4</cp:revision>
  <cp:lastPrinted>2020-01-17T18:57:00Z</cp:lastPrinted>
  <dcterms:created xsi:type="dcterms:W3CDTF">2020-10-30T10:08:00Z</dcterms:created>
  <dcterms:modified xsi:type="dcterms:W3CDTF">2020-10-30T10:41:00Z</dcterms:modified>
</cp:coreProperties>
</file>