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Духовно-нравственное воспитание детей 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firstLine="708"/>
        <w:jc w:val="center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в процессе реализации дополнительных общеразвивающих программ художественной направленности»</w:t>
      </w:r>
    </w:p>
    <w:p>
      <w:pPr>
        <w:pStyle w:val="NormalWeb"/>
        <w:tabs>
          <w:tab w:val="left" w:pos="851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rmalWeb"/>
        <w:tabs>
          <w:tab w:val="left" w:pos="851" w:leader="none"/>
        </w:tabs>
        <w:spacing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Духовно-нравственное  воспитание подрастающего поколения представляет собой важный компонент социального заказа образованию, в котором развитие личности рассматривается в качестве приоритета.</w:t>
      </w:r>
      <w:r>
        <w:rPr>
          <w:bCs/>
          <w:sz w:val="28"/>
          <w:szCs w:val="28"/>
        </w:rPr>
        <w:t xml:space="preserve">  Д</w:t>
      </w:r>
      <w:r>
        <w:rPr>
          <w:sz w:val="28"/>
          <w:szCs w:val="28"/>
        </w:rPr>
        <w:t>уховно-нравственное воспитание детей является одной из ключевых проблем, стоящих перед каждым родителем, обществом и государством.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Значимость проблемы воспитания молодежи выражается направленностью большинства государственных инициатив в области образования на формирование патриотического самосознания личности, направленностью ФГОС на воспитание гражданственности и патриотизма. </w:t>
      </w:r>
    </w:p>
    <w:p>
      <w:pPr>
        <w:pStyle w:val="Normal"/>
        <w:tabs>
          <w:tab w:val="left" w:pos="-142" w:leader="none"/>
          <w:tab w:val="left" w:pos="85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Актуальность духовно-нравственного воспитания  обусловлена необходимостью роста национального и гражданского самосознания российского народа, переосмысления патриотических ценностей и возвращения ценного опыта прошлого. В свете вышедшей стратегии развития воспитания до 2025 года на современном этапе задаются новые требования к институтам социализации, образования, культуры, которые в своей деятельности должны опираться не только на достижения прошлого, но и вырабатывать способы и технологии необходимые для становления подрастающего поколения в будущем. Перед системой духовно-нравственного  воспитания остро стоит проблема корректировки целей, задач, содержания, форм, методов и технологий, учитывающих современные социальные реалии.</w:t>
      </w:r>
    </w:p>
    <w:p>
      <w:pPr>
        <w:pStyle w:val="Normal"/>
        <w:tabs>
          <w:tab w:val="left" w:pos="-142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Решение данной проблемы МОУ ДЮЦ Волгограда видит в реализации  следующих подходов в воспитательной работе:</w:t>
      </w:r>
    </w:p>
    <w:p>
      <w:pPr>
        <w:pStyle w:val="Normal"/>
        <w:numPr>
          <w:ilvl w:val="0"/>
          <w:numId w:val="1"/>
        </w:numPr>
        <w:tabs>
          <w:tab w:val="left" w:pos="-142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воспитание гражданственности и любви к Родине;</w:t>
      </w:r>
    </w:p>
    <w:p>
      <w:pPr>
        <w:pStyle w:val="Normal"/>
        <w:numPr>
          <w:ilvl w:val="0"/>
          <w:numId w:val="1"/>
        </w:numPr>
        <w:tabs>
          <w:tab w:val="left" w:pos="-142" w:leader="none"/>
          <w:tab w:val="left" w:pos="0" w:leader="none"/>
        </w:tabs>
        <w:spacing w:lineRule="auto" w:line="240" w:before="0"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содействие взаимопониманию и сотрудничеству между расовыми, этническими, религиозными и социальными группами; </w:t>
      </w:r>
    </w:p>
    <w:p>
      <w:pPr>
        <w:pStyle w:val="Normal"/>
        <w:numPr>
          <w:ilvl w:val="0"/>
          <w:numId w:val="1"/>
        </w:numPr>
        <w:tabs>
          <w:tab w:val="left" w:pos="-142" w:leader="none"/>
          <w:tab w:val="left" w:pos="0" w:leader="none"/>
        </w:tabs>
        <w:spacing w:lineRule="auto" w:line="240" w:before="0" w:after="0"/>
        <w:ind w:left="0" w:firstLine="43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защита самой системой образования национальных культур в условиях многонационального государства.</w:t>
      </w:r>
    </w:p>
    <w:p>
      <w:pPr>
        <w:pStyle w:val="Normal"/>
        <w:numPr>
          <w:ilvl w:val="0"/>
          <w:numId w:val="0"/>
        </w:numPr>
        <w:tabs>
          <w:tab w:val="left" w:pos="-142" w:leader="none"/>
          <w:tab w:val="left" w:pos="0" w:leader="none"/>
        </w:tabs>
        <w:spacing w:lineRule="auto" w:line="240" w:before="0" w:after="0"/>
        <w:ind w:left="2235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Дух</w:t>
      </w:r>
      <w:r>
        <w:rPr>
          <w:rFonts w:cs="Times New Roman" w:ascii="Times New Roman" w:hAnsi="Times New Roman"/>
          <w:sz w:val="28"/>
          <w:szCs w:val="28"/>
        </w:rPr>
        <w:t>овно-нравственное становление личности – стержень патриотического воспитания, которое начинается с познания ценности Отечества.  Для того чтобы патриотизм стал нормой нашего общества, необходимо воспитание строить на примерах истории родного края, а через неё и всей необъятной  Родины, приобщать подрастающее поколение  к опыту предшествующих поколений.</w:t>
      </w:r>
    </w:p>
    <w:p>
      <w:pPr>
        <w:pStyle w:val="Normal"/>
        <w:tabs>
          <w:tab w:val="left" w:pos="-14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краеведческой деятельности не только формируются патриотические убеждения, она позволяет осуществлять тренировку патриотического поведения. Краеведческая деятельность – это комплексное средство всестороннего развития личности, объединяющее и включающее в себя многообразие форм и методов, формирующих растущую личность.</w:t>
      </w:r>
    </w:p>
    <w:p>
      <w:pPr>
        <w:pStyle w:val="Normal"/>
        <w:tabs>
          <w:tab w:val="left" w:pos="-142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u w:val="single"/>
        </w:rPr>
        <w:t>Предмет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bCs/>
          <w:iCs/>
          <w:sz w:val="28"/>
          <w:szCs w:val="28"/>
        </w:rPr>
        <w:t>учебно-воспитательный процесс, основанный на краеведческом компоненте, способствующем духовно-нравственному становлению личности.</w:t>
      </w:r>
    </w:p>
    <w:p>
      <w:pPr>
        <w:pStyle w:val="Normal"/>
        <w:tabs>
          <w:tab w:val="left" w:pos="-142" w:leader="none"/>
          <w:tab w:val="left" w:pos="85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iCs/>
          <w:sz w:val="28"/>
          <w:szCs w:val="28"/>
          <w:u w:val="single"/>
        </w:rPr>
        <w:t>Цель исследования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:  </w:t>
      </w:r>
      <w:r>
        <w:rPr>
          <w:rFonts w:cs="Times New Roman" w:ascii="Times New Roman" w:hAnsi="Times New Roman"/>
          <w:sz w:val="28"/>
          <w:szCs w:val="28"/>
        </w:rPr>
        <w:t>обоснование и реализация целевых, содержательных и процессуальных характеристик духовно-нравственного становления личности.</w:t>
      </w:r>
    </w:p>
    <w:p>
      <w:pPr>
        <w:pStyle w:val="Normal"/>
        <w:tabs>
          <w:tab w:val="left" w:pos="-142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целью необходимо решить следующие </w:t>
      </w:r>
      <w:r>
        <w:rPr>
          <w:rFonts w:cs="Times New Roman" w:ascii="Times New Roman" w:hAnsi="Times New Roman"/>
          <w:sz w:val="28"/>
          <w:szCs w:val="28"/>
          <w:u w:val="single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Web"/>
        <w:numPr>
          <w:ilvl w:val="0"/>
          <w:numId w:val="2"/>
        </w:numPr>
        <w:suppressAutoHyphens w:val="true"/>
        <w:spacing w:beforeAutospacing="0" w:before="0" w:afterAutospacing="0" w:after="0"/>
        <w:ind w:left="67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и развивать успешно зарекомендовавшие себя формы и методы работы по духовно-нравственному воспитанию;</w:t>
      </w:r>
    </w:p>
    <w:p>
      <w:pPr>
        <w:pStyle w:val="NormalWeb"/>
        <w:numPr>
          <w:ilvl w:val="0"/>
          <w:numId w:val="2"/>
        </w:numPr>
        <w:tabs>
          <w:tab w:val="left" w:pos="-142" w:leader="none"/>
        </w:tabs>
        <w:suppressAutoHyphens w:val="true"/>
        <w:spacing w:beforeAutospacing="0" w:before="0" w:afterAutospacing="0" w:after="0"/>
        <w:ind w:left="67" w:hanging="0"/>
        <w:jc w:val="both"/>
        <w:rPr>
          <w:sz w:val="28"/>
          <w:szCs w:val="28"/>
        </w:rPr>
      </w:pPr>
      <w:r>
        <w:rPr>
          <w:sz w:val="28"/>
          <w:szCs w:val="28"/>
        </w:rPr>
        <w:t>раскрыть возможности и специфику краеведческого компонента в построении и реализации системы духовно-нравственного становления личности в условиях реализации ДОП</w:t>
      </w:r>
      <w:r>
        <w:rPr>
          <w:sz w:val="28"/>
          <w:szCs w:val="28"/>
          <w:u w:val="single"/>
        </w:rPr>
        <w:t>;</w:t>
      </w:r>
    </w:p>
    <w:p>
      <w:pPr>
        <w:pStyle w:val="NormalWeb"/>
        <w:numPr>
          <w:ilvl w:val="0"/>
          <w:numId w:val="2"/>
        </w:numPr>
        <w:tabs>
          <w:tab w:val="left" w:pos="-142" w:leader="none"/>
        </w:tabs>
        <w:suppressAutoHyphens w:val="true"/>
        <w:spacing w:beforeAutospacing="0" w:before="0" w:afterAutospacing="0" w:after="0"/>
        <w:ind w:left="67" w:hanging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педагогический комплекс инструментально-технологического обеспечения процесса духовно-нравственного становления личности.</w:t>
      </w:r>
    </w:p>
    <w:p>
      <w:pPr>
        <w:pStyle w:val="ConsPlusNormal"/>
        <w:snapToGrid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 реализуется всем педагогическим коллективом через участие в работе </w:t>
      </w:r>
      <w:r>
        <w:rPr>
          <w:rFonts w:cs="Times New Roman" w:ascii="Times New Roman" w:hAnsi="Times New Roman"/>
          <w:i/>
          <w:sz w:val="28"/>
          <w:szCs w:val="28"/>
        </w:rPr>
        <w:t>проектных групп</w:t>
      </w:r>
      <w:r>
        <w:rPr>
          <w:rFonts w:cs="Times New Roman" w:ascii="Times New Roman" w:hAnsi="Times New Roman"/>
          <w:sz w:val="28"/>
          <w:szCs w:val="28"/>
        </w:rPr>
        <w:t>, руководителями которых являются методисты, педагоги-организаторы, педагоги дополнительного образования, концертмейстеры.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 для  исследования - результаты реализации дополнительных общеобразовательных программ, краеведческий компонент в ДОП, система традиционных воспитательных мероприятий, а также реализация  </w:t>
      </w:r>
      <w:r>
        <w:rPr>
          <w:rFonts w:cs="Times New Roman" w:ascii="Times New Roman" w:hAnsi="Times New Roman"/>
          <w:i/>
          <w:sz w:val="28"/>
          <w:szCs w:val="28"/>
        </w:rPr>
        <w:t>программа эстетического воспитания</w:t>
      </w:r>
      <w:r>
        <w:rPr>
          <w:rFonts w:cs="Times New Roman" w:ascii="Times New Roman" w:hAnsi="Times New Roman"/>
          <w:sz w:val="28"/>
          <w:szCs w:val="28"/>
        </w:rPr>
        <w:t xml:space="preserve"> в рамках сетевого  взаимодействия образовательных учреждений Волгограда, построенная на художественно-творческой деятельности,  способствующая социально-личностному духовному воспитанию и эстетическому развитию учащихся.</w:t>
      </w:r>
    </w:p>
    <w:p>
      <w:pPr>
        <w:pStyle w:val="NormalWeb"/>
        <w:snapToGrid w:val="false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инновационного проекта планируется реализация краеведческого подхода в качестве общей основы решения задач духовно-нравственного  воспитании через: </w:t>
      </w:r>
    </w:p>
    <w:p>
      <w:pPr>
        <w:pStyle w:val="NormalWeb"/>
        <w:numPr>
          <w:ilvl w:val="0"/>
          <w:numId w:val="3"/>
        </w:numPr>
        <w:suppressAutoHyphens w:val="true"/>
        <w:spacing w:beforeAutospacing="0" w:before="0" w:afterAutospacing="0" w:after="0"/>
        <w:ind w:left="67" w:hanging="0"/>
        <w:jc w:val="both"/>
        <w:rPr>
          <w:sz w:val="28"/>
          <w:szCs w:val="28"/>
        </w:rPr>
      </w:pPr>
      <w:r>
        <w:rPr>
          <w:sz w:val="28"/>
          <w:szCs w:val="28"/>
        </w:rPr>
        <w:t>усиление краеведческой направленности содержания ДОП;</w:t>
      </w:r>
    </w:p>
    <w:p>
      <w:pPr>
        <w:pStyle w:val="NormalWeb"/>
        <w:numPr>
          <w:ilvl w:val="0"/>
          <w:numId w:val="3"/>
        </w:numPr>
        <w:suppressAutoHyphens w:val="true"/>
        <w:spacing w:beforeAutospacing="0" w:before="0" w:afterAutospacing="0" w:after="0"/>
        <w:ind w:left="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междисциплинарного подхода, при котором в содержании различных учебных дисциплин будут выделяться материалы по патриотическому воспитанию; </w:t>
      </w:r>
    </w:p>
    <w:p>
      <w:pPr>
        <w:pStyle w:val="NormalWeb"/>
        <w:numPr>
          <w:ilvl w:val="0"/>
          <w:numId w:val="3"/>
        </w:numPr>
        <w:suppressAutoHyphens w:val="true"/>
        <w:spacing w:beforeAutospacing="0" w:before="0" w:afterAutospacing="0" w:after="0"/>
        <w:ind w:left="68" w:hanging="0"/>
        <w:jc w:val="both"/>
        <w:rPr>
          <w:sz w:val="28"/>
          <w:szCs w:val="28"/>
        </w:rPr>
      </w:pPr>
      <w:r>
        <w:rPr>
          <w:sz w:val="28"/>
          <w:szCs w:val="28"/>
        </w:rPr>
        <w:t>усиление патриотической направленности образовательного процесса за счет событийного наполнения социальными практиками  (специально организованной творческой и проектной деятельностью учащихся).</w:t>
      </w:r>
      <w:r>
        <w:rPr>
          <w:bCs/>
          <w:iCs/>
          <w:sz w:val="28"/>
          <w:szCs w:val="28"/>
        </w:rPr>
        <w:t xml:space="preserve">    </w:t>
      </w:r>
    </w:p>
    <w:p>
      <w:pPr>
        <w:pStyle w:val="NormalWeb"/>
        <w:suppressAutoHyphens w:val="true"/>
        <w:spacing w:beforeAutospacing="0" w:before="0" w:afterAutospacing="0" w:after="0"/>
        <w:ind w:left="68" w:hang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Предполагается, что инновационная деятельность будет проводиться поэтапно, последовательно. В ходе неё будет осуществляться подготовка учебно-технологических материалов для всех субъектов образовательного процесса, участвующих в инновационном поиске, полученные материалы будут систематизироваться и обобщаться.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Становление инновационного опыта </w:t>
      </w:r>
      <w:r>
        <w:rPr>
          <w:rFonts w:cs="Times New Roman" w:ascii="Times New Roman" w:hAnsi="Times New Roman"/>
          <w:sz w:val="28"/>
          <w:szCs w:val="28"/>
        </w:rPr>
        <w:t>будет осуществляться через разработку обобщенных оценочных показателей, определяющих целенаправленность воспитательного процесса, его системный, содержательный и организационный характер.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Духовно-нравственным параметрам можно отнести: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толерантности, проявление активной гражданской позиции;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интереса к истории и культурным ценностям своего Отечества;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утверждение в сознании молодого поколения патриотических ценностей.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lang w:val="en-US"/>
        </w:rPr>
        <w:t>I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этап реализации данного проекта:</w:t>
      </w:r>
    </w:p>
    <w:p>
      <w:pPr>
        <w:pStyle w:val="ConsPlusNormal"/>
        <w:numPr>
          <w:ilvl w:val="0"/>
          <w:numId w:val="4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Постановка проблемы и обоснование её актуальности.</w:t>
      </w:r>
    </w:p>
    <w:p>
      <w:pPr>
        <w:pStyle w:val="ConsPlusNormal"/>
        <w:numPr>
          <w:ilvl w:val="0"/>
          <w:numId w:val="4"/>
        </w:numPr>
        <w:ind w:left="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систематизация теоретического материала по проблеме.</w:t>
      </w:r>
    </w:p>
    <w:p>
      <w:pPr>
        <w:pStyle w:val="ConsPlusNormal"/>
        <w:numPr>
          <w:ilvl w:val="0"/>
          <w:numId w:val="4"/>
        </w:numPr>
        <w:ind w:left="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семинаров по теоретическим проблемам инновационной деятельности.</w:t>
      </w:r>
    </w:p>
    <w:p>
      <w:pPr>
        <w:pStyle w:val="ConsPlusNormal"/>
        <w:numPr>
          <w:ilvl w:val="0"/>
          <w:numId w:val="4"/>
        </w:numPr>
        <w:ind w:left="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Обмен информацией на обучающих семинарах и вебинарах.</w:t>
      </w:r>
    </w:p>
    <w:p>
      <w:pPr>
        <w:pStyle w:val="Normal"/>
        <w:numPr>
          <w:ilvl w:val="0"/>
          <w:numId w:val="4"/>
        </w:numPr>
        <w:tabs>
          <w:tab w:val="left" w:pos="-142" w:leader="none"/>
          <w:tab w:val="left" w:pos="851" w:leader="none"/>
        </w:tabs>
        <w:spacing w:lineRule="auto" w:line="240" w:before="0" w:after="0"/>
        <w:ind w:left="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Ознакомление участников инновационного проекта с задачами и содержанием инновационной деятельности.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  <w:lang w:val="en-US"/>
        </w:rPr>
        <w:t>II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этап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проекта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критериев эффективности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  <w:lang w:val="en-US"/>
        </w:rPr>
        <w:t>III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этап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проекта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: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и апробация системы мониторинга и оценки достижений обучающихся учреждений-участников инновационного проекта.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Ожидаемые показатели эффективности инновационной деятельности.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Апробация  новых форм  и методов краеведческой работы по духовно-нравственному становлению личности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и изучение возрастных особенностей проявления духовно-нравственного становления личности.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эффективной модели духовно-нравственного становления личности в условиях реализации ДОП, способствующих патриотическому воспитанию детей.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эффективных условий и методов включения детей в патриотическую деятельность на современном этапе развития общества через краеведение.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</w:t>
      </w:r>
      <w:r>
        <w:rPr>
          <w:rFonts w:cs="Times New Roman" w:ascii="Times New Roman" w:hAnsi="Times New Roman"/>
          <w:sz w:val="28"/>
          <w:szCs w:val="28"/>
        </w:rPr>
        <w:t xml:space="preserve">одержательное наполнение деятельности, направленной на духовно-нравственное воспитание детей </w:t>
      </w:r>
      <w:r>
        <w:rPr>
          <w:rFonts w:cs="Times New Roman" w:ascii="Times New Roman" w:hAnsi="Times New Roman"/>
          <w:sz w:val="28"/>
          <w:szCs w:val="28"/>
        </w:rPr>
        <w:t>в отделе художественного творчества МОУ ДЮЦ Волгограда: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ДОП с краеведческим компонентом.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ДОП с элементами краеведческого компонента, реализующегося на примере использования учебного материала, основанного на региональном материале и культурных ценностях России.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педагогов отдела в реализации воспитательных мероприятий, направленных на духовно-нравственное становление личности.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Высокая результативность, участие в культурно-образовательных проектах, как один из факторов духовно-нравственного становления личности учащихся.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Реализация в отделе программы эстетического воспитания</w:t>
      </w:r>
      <w:r>
        <w:rPr>
          <w:rFonts w:cs="Times New Roman" w:ascii="Times New Roman" w:hAnsi="Times New Roman"/>
          <w:sz w:val="28"/>
          <w:szCs w:val="28"/>
        </w:rPr>
        <w:t xml:space="preserve"> в рамках сетевого  взаимодействия образовательных учреждений Волгограда, построенная на художественно-творческой деятельности,  способствующая социально-личностному духовному воспитанию и эстетическому развитию учащихся на примере городского фестиваля детского художественного творчества «Калейдоскоп детских фантазий».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Подводя итог и обобщив опыт работы педагогов по данной теме можно выделить несколько форм работы по духовно – нравственному становлению: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аутентичного репертуара народов России,  репертуара из творческого наследия России, а также Волгоградского региона, репертуара по истории России и Волгоградского региона;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воспитательные мероприятия патриотической направленности, а также краеведческой направленности;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концертной деятельности для ветеранов войны, воинов –интернационалистов, детей с ограниченными возможностями здоровья;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деятельность различного уровня, способствующая социально-личностному духовному воспитанию и эстетическому развитию учащихся;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культурно-образовательных проектах за пределами Волгоградской области в рамках участия в конкурсной и фестивальной деятельности;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посещение музеев, проведение экскурсий по памятным местам Волгограда в рамках воспитательной работы;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творческие встречи в рамках мастер-классов с членами жюри и другие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посещение программ цирковых династий России, концертных мероприятий Волгоградской филармонии и спектаклей ведущих театров Волгограда;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беседы  к памятным историческим событиям;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сотрудничество с профессиональными актерами, артистами цирка, вокалистами и инструменталистами в совместных творческих программах и проектах, способствующих личностному росту и формированию положительных показателей воспитанности;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игровой деятельности на занятиях, моделирующих воспитательные ситуации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тематические праздники, уроки мужества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К методам отслеживания</w:t>
      </w:r>
      <w:r>
        <w:rPr>
          <w:rFonts w:cs="Times New Roman" w:ascii="Times New Roman" w:hAnsi="Times New Roman"/>
          <w:sz w:val="28"/>
          <w:szCs w:val="28"/>
        </w:rPr>
        <w:t xml:space="preserve"> личностных результатов ребёнка, применяемых при реализации ДОП художественной направленности относятся: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 наблюдения (и как самостоятельный способ диагностики, и как составная часть других методов. </w:t>
      </w:r>
      <w:r>
        <w:rPr>
          <w:rFonts w:eastAsia="+mn-ea" w:cs="Times New Roman" w:ascii="Times New Roman" w:hAnsi="Times New Roman"/>
          <w:sz w:val="28"/>
          <w:szCs w:val="28"/>
        </w:rPr>
        <w:t xml:space="preserve">Наблюдаться могут поведение учащихся, </w:t>
      </w:r>
      <w:r>
        <w:rPr>
          <w:rFonts w:cs="Times New Roman" w:ascii="Times New Roman" w:hAnsi="Times New Roman"/>
          <w:sz w:val="28"/>
          <w:szCs w:val="28"/>
        </w:rPr>
        <w:t>показатели воспитанности и их проявления (Коллек</w:t>
        <w:softHyphen/>
        <w:t>тивизм, Качества личности, Нравствен</w:t>
        <w:softHyphen/>
        <w:t>ные ха</w:t>
        <w:softHyphen/>
        <w:t>рактери</w:t>
        <w:softHyphen/>
        <w:t>стики,  Трудолю</w:t>
        <w:softHyphen/>
        <w:t>бие, Честность, Дисципли</w:t>
        <w:softHyphen/>
        <w:t>нирован</w:t>
        <w:softHyphen/>
        <w:t>ность, Самостоя</w:t>
        <w:softHyphen/>
        <w:t>тельность, Оптимизм)</w:t>
      </w:r>
      <w:r>
        <w:rPr>
          <w:rFonts w:eastAsia="+mn-ea" w:cs="Times New Roman" w:ascii="Times New Roman" w:hAnsi="Times New Roman"/>
          <w:sz w:val="28"/>
          <w:szCs w:val="28"/>
        </w:rPr>
        <w:t>, поведение  и настроение учащихся и т.д.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также, что в наблюдении явления и процессы воспринимаются непосредственно в целостности и динамике их изме</w:t>
        <w:softHyphen/>
        <w:t>нения.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Метод, о котором сегодня несколько раз говорили педагоги, один из эффективных методов психолого-педагогиче</w:t>
        <w:softHyphen/>
        <w:t>ской диагностики, при котором  анализу подвергаются пись</w:t>
        <w:softHyphen/>
        <w:t>менные тексты испытуемого, его произведения, стихи, рисунки, сочинения. Такой метод называется  метод контент-анализа.  Благодаря использованию этого метода,  можно получить сведения о про</w:t>
        <w:softHyphen/>
        <w:t>шедших событиях, наблюдение которых уже невозможно, или которым мы не были «свидетелями».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беседы, обсуждения - это метод получения информации на основе прямого и относительно свободного общения с испытуемым. Применяется с целью получить материал, характеризующий индивидуально-личностные особенности ребенка. В беседе можно проверить данные, полученные методом наблюдения.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Беседа — это не просто вопросы и ответы, в ходе ее педагог может высказать свою точку зрения, предложить ее для обсуждения испытуемому и тем самым дать ему возможность возразить или согласиться. Отвечая на мнение педагога, испытуемый вынужден искать больше аргументов для подтверждения своей точки зрения.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 анкетирования - форма опроса, для которого педагог предварительно составляет список вопросов для детей. Ответы на эти вопросы служат исходным материалом для обобщений.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 опроса - с его помощью добывается информация о яв</w:t>
        <w:softHyphen/>
        <w:t>лениях, процессах, которые не доступны прямому наблюде</w:t>
        <w:softHyphen/>
        <w:t xml:space="preserve">нию и не находят отражения в документах. Это может быть информация о мотивах, интересах и предпочтениях детей. Такие методы используют как разведочные (в начале комплексной диагностики) и как уточняющие (в ее итоге).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моделирование игровых ситуаций – используется как диагностический эксперимент, с целью изучение объекта, как в естественных, так и в специально созданных и контролируемых условиях.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также отметить, что диагностике подлежит не сам процесс наблюдения, беседа, опрос, смоделированная игровая ситуация, а выявленные в результате  показатели проявления отношения или позиции к изучаемому, обсуждаемому, исполняемому.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 критериям</w:t>
      </w:r>
      <w:r>
        <w:rPr>
          <w:rFonts w:cs="Times New Roman" w:ascii="Times New Roman" w:hAnsi="Times New Roman"/>
          <w:sz w:val="28"/>
          <w:szCs w:val="28"/>
        </w:rPr>
        <w:t xml:space="preserve"> оценки уровня духовно-нравственного развития личности можно отнести положительное или отрицательное проявление показателей воспитанности, уровень проявления показателей воспитанности. К ним можно отнести: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3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363"/>
        <w:gridCol w:w="3885"/>
        <w:gridCol w:w="4187"/>
      </w:tblGrid>
      <w:tr>
        <w:trPr>
          <w:tblHeader w:val="true"/>
          <w:trHeight w:val="20" w:hRule="atLeast"/>
        </w:trPr>
        <w:tc>
          <w:tcPr>
            <w:tcW w:w="13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Style25"/>
              <w:spacing w:before="30" w:after="30"/>
              <w:rPr/>
            </w:pPr>
            <w:r>
              <w:rPr/>
              <w:t xml:space="preserve"> </w:t>
            </w:r>
          </w:p>
        </w:tc>
        <w:tc>
          <w:tcPr>
            <w:tcW w:w="38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Style25"/>
              <w:spacing w:before="30" w:after="30"/>
              <w:rPr/>
            </w:pPr>
            <w:r>
              <w:rPr/>
              <w:t>Положительное проявление</w:t>
            </w:r>
          </w:p>
        </w:tc>
        <w:tc>
          <w:tcPr>
            <w:tcW w:w="41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Style25"/>
              <w:spacing w:before="30" w:after="30"/>
              <w:rPr/>
            </w:pPr>
            <w:r>
              <w:rPr/>
              <w:t>Отрицательное проявление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Коллек</w:t>
              <w:softHyphen/>
              <w:t>тивизм</w:t>
            </w:r>
          </w:p>
        </w:tc>
        <w:tc>
          <w:tcPr>
            <w:tcW w:w="38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Умение подчинять лич</w:t>
              <w:softHyphen/>
              <w:t>ное общественному</w:t>
            </w:r>
          </w:p>
        </w:tc>
        <w:tc>
          <w:tcPr>
            <w:tcW w:w="418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Эгоизм, противопоставление личного общественному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Трудолю</w:t>
              <w:softHyphen/>
              <w:t>бие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Добросовестное выпол</w:t>
              <w:softHyphen/>
              <w:t>нение порученного дела, активность при вы</w:t>
              <w:softHyphen/>
              <w:t>полнении работы, тре</w:t>
              <w:softHyphen/>
              <w:t>бующей длительного на</w:t>
              <w:softHyphen/>
              <w:t>пряжения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Леность, недобросовестность, формальное выполнение ра</w:t>
              <w:softHyphen/>
              <w:t>боты; уклонение от работы, требующей напряжения сил и способностей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Честность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Правдивость, откровен</w:t>
              <w:softHyphen/>
              <w:t>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Лживость, неискренность фальшь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Дисципли</w:t>
              <w:softHyphen/>
              <w:t>нирован</w:t>
              <w:softHyphen/>
              <w:t>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Ответственность в вы</w:t>
              <w:softHyphen/>
              <w:t>полнении своих обязан</w:t>
              <w:softHyphen/>
              <w:t>ностей, исполнитель</w:t>
              <w:softHyphen/>
              <w:t>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Безответственное отношение к делу, к выполнению своих обязанностей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Самостоя</w:t>
              <w:softHyphen/>
              <w:t>тельность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Решительность, целеуст</w:t>
              <w:softHyphen/>
              <w:t>ремленность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Иждивенчество, нереши</w:t>
              <w:softHyphen/>
              <w:t>тельность, податливость чу</w:t>
              <w:softHyphen/>
              <w:t>жому влиянию</w:t>
            </w:r>
          </w:p>
        </w:tc>
      </w:tr>
      <w:tr>
        <w:trPr>
          <w:trHeight w:val="20" w:hRule="atLeast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Оптимизм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Жизнерадостность и ве</w:t>
              <w:softHyphen/>
              <w:t>ра в свои силы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40" w:type="dxa"/>
            </w:tcMar>
          </w:tcPr>
          <w:p>
            <w:pPr>
              <w:pStyle w:val="Style22"/>
              <w:spacing w:before="45" w:after="45"/>
              <w:contextualSpacing/>
              <w:rPr/>
            </w:pPr>
            <w:r>
              <w:rPr/>
              <w:t>Пессимизм, неуверенность в своих силах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Дисциплинированность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Ценностное отношение к труду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Честность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Самостоятельность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Чувство коллективизма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color w:val="B13F9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kern w:val="2"/>
          <w:position w:val="1"/>
          <w:sz w:val="28"/>
          <w:szCs w:val="28"/>
        </w:rPr>
        <w:t>Умение ценить чужую</w:t>
      </w:r>
      <w:r>
        <w:rPr>
          <w:rFonts w:eastAsia="" w:cs="Times New Roman" w:ascii="Times New Roman" w:hAnsi="Times New Roman" w:eastAsiaTheme="minorEastAsia"/>
          <w:color w:val="000000" w:themeColor="text1"/>
          <w:kern w:val="2"/>
          <w:position w:val="1"/>
          <w:sz w:val="28"/>
          <w:szCs w:val="28"/>
        </w:rPr>
        <w:t xml:space="preserve"> индивидуальность, мнение, позицию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к людям с ограниченными возможностями здоровья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Умение сочувствовать и сопереживать другим людям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к культурным ценностям, природе, окружающему миру.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Готовность к активной творческой созидательной деятельности.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137" w:top="19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4296478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a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a4615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a4615"/>
    <w:rPr/>
  </w:style>
  <w:style w:type="character" w:styleId="Style16" w:customStyle="1">
    <w:name w:val="Разрядка"/>
    <w:qFormat/>
    <w:rsid w:val="000d32c8"/>
    <w:rPr>
      <w:spacing w:val="40"/>
    </w:rPr>
  </w:style>
  <w:style w:type="character" w:styleId="Appleconvertedspace" w:customStyle="1">
    <w:name w:val="apple-converted-space"/>
    <w:basedOn w:val="DefaultParagraphFont"/>
    <w:qFormat/>
    <w:rsid w:val="00a516e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"/>
      <w:color w:val="00000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Таблица (текст)"/>
    <w:basedOn w:val="Normal"/>
    <w:qFormat/>
    <w:rsid w:val="001a4615"/>
    <w:pPr>
      <w:spacing w:lineRule="auto" w:line="240" w:before="45" w:after="45"/>
      <w:contextualSpacing/>
    </w:pPr>
    <w:rPr>
      <w:rFonts w:ascii="Times New Roman" w:hAnsi="Times New Roman" w:eastAsia="Times New Roman" w:cs="Times New Roman"/>
      <w:spacing w:val="-5"/>
      <w:sz w:val="24"/>
      <w:szCs w:val="24"/>
      <w:lang w:eastAsia="ru-RU"/>
    </w:rPr>
  </w:style>
  <w:style w:type="paragraph" w:styleId="Style23">
    <w:name w:val="Header"/>
    <w:basedOn w:val="Normal"/>
    <w:link w:val="a5"/>
    <w:uiPriority w:val="99"/>
    <w:unhideWhenUsed/>
    <w:rsid w:val="001a46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1a46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a46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0d2c4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76a45"/>
    <w:pPr>
      <w:spacing w:before="0" w:after="200"/>
      <w:ind w:left="720" w:hanging="0"/>
      <w:contextualSpacing/>
    </w:pPr>
    <w:rPr/>
  </w:style>
  <w:style w:type="paragraph" w:styleId="1" w:customStyle="1">
    <w:name w:val="Обычный 1"/>
    <w:basedOn w:val="Normal"/>
    <w:qFormat/>
    <w:rsid w:val="000d32c8"/>
    <w:pPr>
      <w:spacing w:lineRule="auto" w:line="240" w:before="12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5" w:customStyle="1">
    <w:name w:val="Таблица (шапка)"/>
    <w:basedOn w:val="Normal"/>
    <w:qFormat/>
    <w:rsid w:val="00494720"/>
    <w:pPr>
      <w:spacing w:lineRule="auto" w:line="216" w:before="30" w:after="30"/>
      <w:jc w:val="center"/>
    </w:pPr>
    <w:rPr>
      <w:rFonts w:ascii="Times New Roman" w:hAnsi="Times New Roman" w:eastAsia="Times New Roman" w:cs="Times New Roman"/>
      <w:spacing w:val="-5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LibreOffice/5.4.4.2$Windows_x86 LibreOffice_project/2524958677847fb3bb44820e40380acbe820f960</Application>
  <Pages>6</Pages>
  <Words>1460</Words>
  <Characters>11776</Characters>
  <CharactersWithSpaces>13201</CharactersWithSpaces>
  <Paragraphs>105</Paragraphs>
  <Company>CTC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2017-03-09T12:21:00Z</dcterms:created>
  <dc:creator>work</dc:creator>
  <dc:description/>
  <dc:language>ru-RU</dc:language>
  <cp:lastModifiedBy/>
  <cp:lastPrinted>2017-03-10T08:15:00Z</cp:lastPrinted>
  <dcterms:modified xsi:type="dcterms:W3CDTF">2020-05-06T19:54:37Z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